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405464" w:rsidRPr="00405464" w:rsidTr="00405464">
        <w:tc>
          <w:tcPr>
            <w:tcW w:w="7461" w:type="dxa"/>
          </w:tcPr>
          <w:p w:rsidR="00405464" w:rsidRPr="00405464" w:rsidRDefault="00405464" w:rsidP="00405464">
            <w:pPr>
              <w:numPr>
                <w:ilvl w:val="0"/>
                <w:numId w:val="20"/>
              </w:numPr>
              <w:shd w:val="clear" w:color="auto" w:fill="FFFFFF"/>
              <w:spacing w:before="240" w:after="100" w:afterAutospacing="1"/>
              <w:ind w:left="0"/>
              <w:rPr>
                <w:color w:val="000000"/>
                <w:sz w:val="20"/>
                <w:szCs w:val="20"/>
              </w:rPr>
            </w:pPr>
            <w:r w:rsidRPr="00405464">
              <w:rPr>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584575" cy="446405"/>
                  <wp:effectExtent l="19050" t="0" r="0" b="0"/>
                  <wp:wrapSquare wrapText="bothSides"/>
                  <wp:docPr id="1" name="Picture 1" descr="http://textbooks.cpm.org/images/cc3/chap01/CC3_Closur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1/CC3_Closuretitle.png"/>
                          <pic:cNvPicPr>
                            <a:picLocks noChangeAspect="1" noChangeArrowheads="1"/>
                          </pic:cNvPicPr>
                        </pic:nvPicPr>
                        <pic:blipFill>
                          <a:blip r:embed="rId5" cstate="print"/>
                          <a:srcRect/>
                          <a:stretch>
                            <a:fillRect/>
                          </a:stretch>
                        </pic:blipFill>
                        <pic:spPr bwMode="auto">
                          <a:xfrm>
                            <a:off x="0" y="0"/>
                            <a:ext cx="3584575" cy="446405"/>
                          </a:xfrm>
                          <a:prstGeom prst="rect">
                            <a:avLst/>
                          </a:prstGeom>
                          <a:noFill/>
                          <a:ln w="9525">
                            <a:noFill/>
                            <a:miter lim="800000"/>
                            <a:headEnd/>
                            <a:tailEnd/>
                          </a:ln>
                        </pic:spPr>
                      </pic:pic>
                    </a:graphicData>
                  </a:graphic>
                </wp:anchor>
              </w:drawing>
            </w:r>
          </w:p>
          <w:p w:rsidR="00405464" w:rsidRDefault="00405464" w:rsidP="00405464">
            <w:pPr>
              <w:numPr>
                <w:ilvl w:val="0"/>
                <w:numId w:val="20"/>
              </w:numPr>
              <w:shd w:val="clear" w:color="auto" w:fill="FFFFFF"/>
              <w:spacing w:before="240" w:after="100" w:afterAutospacing="1"/>
              <w:ind w:left="0"/>
              <w:rPr>
                <w:color w:val="000000"/>
                <w:sz w:val="20"/>
                <w:szCs w:val="20"/>
              </w:rPr>
            </w:pPr>
          </w:p>
          <w:p w:rsidR="00405464" w:rsidRPr="00405464" w:rsidRDefault="00405464" w:rsidP="00405464">
            <w:pPr>
              <w:numPr>
                <w:ilvl w:val="0"/>
                <w:numId w:val="20"/>
              </w:numPr>
              <w:shd w:val="clear" w:color="auto" w:fill="FFFFFF"/>
              <w:spacing w:before="240" w:after="100" w:afterAutospacing="1"/>
              <w:ind w:left="0"/>
              <w:rPr>
                <w:color w:val="000000"/>
                <w:sz w:val="20"/>
                <w:szCs w:val="20"/>
              </w:rPr>
            </w:pPr>
            <w:r w:rsidRPr="00405464">
              <w:rPr>
                <w:color w:val="000000"/>
                <w:sz w:val="20"/>
                <w:szCs w:val="20"/>
              </w:rPr>
              <w:t>The activities below offer you a chance to reflect about what you have learned during this chapter.  As you work, look for concepts that you feel very comfortable with, ideas that you would like to learn more about, and topics you need more help with. </w:t>
            </w:r>
          </w:p>
          <w:p w:rsidR="00405464" w:rsidRPr="00405464" w:rsidRDefault="00405464" w:rsidP="00405464">
            <w:pPr>
              <w:pStyle w:val="Heading3"/>
              <w:numPr>
                <w:ilvl w:val="0"/>
                <w:numId w:val="20"/>
              </w:numPr>
              <w:shd w:val="clear" w:color="auto" w:fill="FFFFFF"/>
              <w:spacing w:before="480" w:beforeAutospacing="0" w:after="120" w:afterAutospacing="0"/>
              <w:ind w:left="0"/>
              <w:rPr>
                <w:rFonts w:asciiTheme="minorHAnsi" w:hAnsiTheme="minorHAnsi"/>
                <w:color w:val="000000"/>
                <w:sz w:val="20"/>
                <w:szCs w:val="20"/>
              </w:rPr>
            </w:pPr>
            <w:r w:rsidRPr="00405464">
              <w:rPr>
                <w:rFonts w:asciiTheme="minorHAnsi" w:hAnsiTheme="minorHAnsi"/>
                <w:color w:val="000000"/>
                <w:sz w:val="20"/>
                <w:szCs w:val="20"/>
              </w:rPr>
              <w:t>1. SUMMARIZING MY UNDERSTANDING</w:t>
            </w:r>
          </w:p>
          <w:p w:rsidR="00405464" w:rsidRPr="00405464" w:rsidRDefault="00405464" w:rsidP="00405464">
            <w:pPr>
              <w:numPr>
                <w:ilvl w:val="0"/>
                <w:numId w:val="20"/>
              </w:numPr>
              <w:shd w:val="clear" w:color="auto" w:fill="FFFFFF"/>
              <w:spacing w:before="240" w:after="100" w:afterAutospacing="1"/>
              <w:ind w:left="0"/>
              <w:rPr>
                <w:color w:val="000000"/>
                <w:sz w:val="20"/>
                <w:szCs w:val="20"/>
              </w:rPr>
            </w:pPr>
            <w:r w:rsidRPr="00405464">
              <w:rPr>
                <w:color w:val="000000"/>
                <w:sz w:val="20"/>
                <w:szCs w:val="20"/>
              </w:rPr>
              <w:t>This section gives you the opportunity to show what you know about proportional relationships.</w:t>
            </w:r>
          </w:p>
          <w:p w:rsidR="00405464" w:rsidRPr="00405464" w:rsidRDefault="00405464" w:rsidP="00405464">
            <w:pPr>
              <w:numPr>
                <w:ilvl w:val="0"/>
                <w:numId w:val="20"/>
              </w:numPr>
              <w:shd w:val="clear" w:color="auto" w:fill="FFFFFF"/>
              <w:spacing w:before="240" w:after="100" w:afterAutospacing="1"/>
              <w:ind w:left="0"/>
              <w:jc w:val="center"/>
              <w:rPr>
                <w:color w:val="000000"/>
                <w:sz w:val="20"/>
                <w:szCs w:val="20"/>
              </w:rPr>
            </w:pPr>
            <w:r w:rsidRPr="00405464">
              <w:rPr>
                <w:rStyle w:val="Strong"/>
                <w:color w:val="000000"/>
                <w:sz w:val="20"/>
                <w:szCs w:val="20"/>
              </w:rPr>
              <w:t>Is it Proportional?</w:t>
            </w:r>
          </w:p>
          <w:p w:rsidR="00405464" w:rsidRPr="00405464" w:rsidRDefault="00405464" w:rsidP="00405464">
            <w:pPr>
              <w:numPr>
                <w:ilvl w:val="0"/>
                <w:numId w:val="20"/>
              </w:numPr>
              <w:shd w:val="clear" w:color="auto" w:fill="FFFFFF"/>
              <w:spacing w:before="240" w:after="100" w:afterAutospacing="1"/>
              <w:ind w:left="0"/>
              <w:rPr>
                <w:color w:val="000000"/>
                <w:sz w:val="20"/>
                <w:szCs w:val="20"/>
              </w:rPr>
            </w:pPr>
            <w:r w:rsidRPr="00405464">
              <w:rPr>
                <w:color w:val="000000"/>
                <w:sz w:val="20"/>
                <w:szCs w:val="20"/>
              </w:rPr>
              <w:t>Obtain a</w:t>
            </w:r>
            <w:r w:rsidRPr="00405464">
              <w:rPr>
                <w:rStyle w:val="apple-converted-space"/>
                <w:color w:val="000000"/>
                <w:sz w:val="20"/>
                <w:szCs w:val="20"/>
              </w:rPr>
              <w:t> </w:t>
            </w:r>
            <w:hyperlink r:id="rId6" w:tgtFrame="_blank" w:history="1">
              <w:r w:rsidRPr="00405464">
                <w:rPr>
                  <w:rStyle w:val="Hyperlink"/>
                  <w:color w:val="4D7337"/>
                  <w:sz w:val="20"/>
                  <w:szCs w:val="20"/>
                </w:rPr>
                <w:t>Chapter 1 Closure Graphic Organizer Resource Page</w:t>
              </w:r>
            </w:hyperlink>
            <w:r w:rsidRPr="00405464">
              <w:rPr>
                <w:rStyle w:val="apple-converted-space"/>
                <w:color w:val="000000"/>
                <w:sz w:val="20"/>
                <w:szCs w:val="20"/>
              </w:rPr>
              <w:t> </w:t>
            </w:r>
            <w:r w:rsidRPr="00405464">
              <w:rPr>
                <w:color w:val="000000"/>
                <w:sz w:val="20"/>
                <w:szCs w:val="20"/>
              </w:rPr>
              <w:t>from your teacher.</w:t>
            </w:r>
          </w:p>
          <w:p w:rsidR="00405464" w:rsidRDefault="00405464" w:rsidP="00405464">
            <w:pPr>
              <w:numPr>
                <w:ilvl w:val="0"/>
                <w:numId w:val="20"/>
              </w:numPr>
              <w:shd w:val="clear" w:color="auto" w:fill="FFFFFF"/>
              <w:spacing w:before="240" w:after="100" w:afterAutospacing="1"/>
              <w:ind w:left="0"/>
              <w:rPr>
                <w:color w:val="000000"/>
                <w:sz w:val="20"/>
                <w:szCs w:val="20"/>
              </w:rPr>
            </w:pPr>
            <w:r w:rsidRPr="00405464">
              <w:rPr>
                <w:rStyle w:val="Strong"/>
                <w:color w:val="000000"/>
                <w:sz w:val="20"/>
                <w:szCs w:val="20"/>
              </w:rPr>
              <w:t>Your Task, Part 1:</w:t>
            </w:r>
            <w:r w:rsidRPr="00405464">
              <w:rPr>
                <w:rStyle w:val="apple-converted-space"/>
                <w:color w:val="000000"/>
                <w:sz w:val="20"/>
                <w:szCs w:val="20"/>
              </w:rPr>
              <w:t> </w:t>
            </w:r>
            <w:r w:rsidRPr="00405464">
              <w:rPr>
                <w:color w:val="000000"/>
                <w:sz w:val="20"/>
                <w:szCs w:val="20"/>
              </w:rPr>
              <w:t>Work with your team to determine if the relationship between the side length of a square and its area is or is not proportional.  Explain your reasoning in multiple ways, being sure to include a table and a graph.</w:t>
            </w: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Pr="00405464" w:rsidRDefault="00405464" w:rsidP="00405464">
            <w:pPr>
              <w:shd w:val="clear" w:color="auto" w:fill="FFFFFF"/>
              <w:spacing w:before="240" w:after="100" w:afterAutospacing="1"/>
              <w:rPr>
                <w:color w:val="000000"/>
                <w:sz w:val="20"/>
                <w:szCs w:val="20"/>
              </w:rPr>
            </w:pPr>
          </w:p>
          <w:p w:rsidR="00405464" w:rsidRDefault="00405464" w:rsidP="00405464">
            <w:pPr>
              <w:numPr>
                <w:ilvl w:val="0"/>
                <w:numId w:val="20"/>
              </w:numPr>
              <w:shd w:val="clear" w:color="auto" w:fill="FFFFFF"/>
              <w:spacing w:before="240" w:after="100" w:afterAutospacing="1"/>
              <w:ind w:left="0"/>
              <w:rPr>
                <w:color w:val="000000"/>
                <w:sz w:val="20"/>
                <w:szCs w:val="20"/>
              </w:rPr>
            </w:pPr>
            <w:r w:rsidRPr="00405464">
              <w:rPr>
                <w:rStyle w:val="Strong"/>
                <w:color w:val="000000"/>
                <w:sz w:val="20"/>
                <w:szCs w:val="20"/>
              </w:rPr>
              <w:lastRenderedPageBreak/>
              <w:t>Your Task,</w:t>
            </w:r>
            <w:r w:rsidRPr="00405464">
              <w:rPr>
                <w:rStyle w:val="apple-converted-space"/>
                <w:color w:val="000000"/>
                <w:sz w:val="20"/>
                <w:szCs w:val="20"/>
              </w:rPr>
              <w:t> </w:t>
            </w:r>
            <w:r w:rsidRPr="00405464">
              <w:rPr>
                <w:rStyle w:val="Strong"/>
                <w:color w:val="000000"/>
                <w:sz w:val="20"/>
                <w:szCs w:val="20"/>
              </w:rPr>
              <w:t>Part 2:</w:t>
            </w:r>
            <w:r w:rsidRPr="00405464">
              <w:rPr>
                <w:rStyle w:val="apple-converted-space"/>
                <w:color w:val="000000"/>
                <w:sz w:val="20"/>
                <w:szCs w:val="20"/>
              </w:rPr>
              <w:t> </w:t>
            </w:r>
            <w:r w:rsidRPr="00405464">
              <w:rPr>
                <w:color w:val="000000"/>
                <w:sz w:val="20"/>
                <w:szCs w:val="20"/>
              </w:rPr>
              <w:t>Work with your team to brainstorm relationships between quantities other than those you have seen in this chapter.  Which ones might be proportional?  Choose one relationship and demonstrate, using multiple reasons, whether it is or is not proportional.  Again, be sure to include a table and a graph in your explanation.</w:t>
            </w: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Default="00405464" w:rsidP="00405464">
            <w:pPr>
              <w:shd w:val="clear" w:color="auto" w:fill="FFFFFF"/>
              <w:spacing w:before="240" w:after="100" w:afterAutospacing="1"/>
              <w:rPr>
                <w:color w:val="000000"/>
                <w:sz w:val="20"/>
                <w:szCs w:val="20"/>
              </w:rPr>
            </w:pPr>
          </w:p>
          <w:p w:rsidR="00405464" w:rsidRPr="00405464" w:rsidRDefault="00405464" w:rsidP="00405464">
            <w:pPr>
              <w:shd w:val="clear" w:color="auto" w:fill="FFFFFF"/>
              <w:spacing w:before="240" w:after="100" w:afterAutospacing="1"/>
              <w:rPr>
                <w:color w:val="000000"/>
                <w:sz w:val="20"/>
                <w:szCs w:val="20"/>
              </w:rPr>
            </w:pPr>
          </w:p>
          <w:p w:rsidR="00405464" w:rsidRPr="00405464" w:rsidRDefault="00405464" w:rsidP="00405464">
            <w:pPr>
              <w:rPr>
                <w:sz w:val="20"/>
                <w:szCs w:val="20"/>
              </w:rPr>
            </w:pPr>
          </w:p>
        </w:tc>
      </w:tr>
    </w:tbl>
    <w:p w:rsidR="00D25BBF" w:rsidRPr="00405464" w:rsidRDefault="00D25BBF" w:rsidP="00405464">
      <w:pPr>
        <w:rPr>
          <w:sz w:val="20"/>
          <w:szCs w:val="20"/>
        </w:rPr>
      </w:pPr>
    </w:p>
    <w:sectPr w:rsidR="00D25BBF" w:rsidRPr="00405464"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85374"/>
    <w:multiLevelType w:val="multilevel"/>
    <w:tmpl w:val="8B6A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8">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9"/>
  </w:num>
  <w:num w:numId="5">
    <w:abstractNumId w:val="6"/>
  </w:num>
  <w:num w:numId="6">
    <w:abstractNumId w:val="7"/>
  </w:num>
  <w:num w:numId="7">
    <w:abstractNumId w:val="12"/>
  </w:num>
  <w:num w:numId="8">
    <w:abstractNumId w:val="3"/>
  </w:num>
  <w:num w:numId="9">
    <w:abstractNumId w:val="4"/>
  </w:num>
  <w:num w:numId="10">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1"/>
  </w:num>
  <w:num w:numId="14">
    <w:abstractNumId w:val="2"/>
  </w:num>
  <w:num w:numId="15">
    <w:abstractNumId w:val="11"/>
  </w:num>
  <w:num w:numId="16">
    <w:abstractNumId w:val="11"/>
    <w:lvlOverride w:ilvl="0">
      <w:lvl w:ilvl="0">
        <w:numFmt w:val="decimal"/>
        <w:lvlText w:val=""/>
        <w:lvlJc w:val="left"/>
      </w:lvl>
    </w:lvlOverride>
    <w:lvlOverride w:ilvl="1">
      <w:lvl w:ilvl="1">
        <w:numFmt w:val="lowerLetter"/>
        <w:lvlText w:val="%2."/>
        <w:lvlJc w:val="left"/>
      </w:lvl>
    </w:lvlOverride>
  </w:num>
  <w:num w:numId="17">
    <w:abstractNumId w:val="8"/>
  </w:num>
  <w:num w:numId="18">
    <w:abstractNumId w:val="10"/>
  </w:num>
  <w:num w:numId="19">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B420C"/>
    <w:rsid w:val="003114EC"/>
    <w:rsid w:val="00312C7E"/>
    <w:rsid w:val="00405464"/>
    <w:rsid w:val="00430AD6"/>
    <w:rsid w:val="00511B97"/>
    <w:rsid w:val="005A054C"/>
    <w:rsid w:val="006476B8"/>
    <w:rsid w:val="00945957"/>
    <w:rsid w:val="00A33066"/>
    <w:rsid w:val="00BE1954"/>
    <w:rsid w:val="00C0457A"/>
    <w:rsid w:val="00C12083"/>
    <w:rsid w:val="00C517FD"/>
    <w:rsid w:val="00C715C0"/>
    <w:rsid w:val="00CB162E"/>
    <w:rsid w:val="00CD3490"/>
    <w:rsid w:val="00D25BBF"/>
    <w:rsid w:val="00D42A69"/>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4054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40546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20210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m.org/pdfs/stuRes/CC3/chapter_01/CC3%20Ch%201%20Closure%20RP.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2</cp:revision>
  <dcterms:created xsi:type="dcterms:W3CDTF">2014-02-04T16:07:00Z</dcterms:created>
  <dcterms:modified xsi:type="dcterms:W3CDTF">2014-02-04T16:07:00Z</dcterms:modified>
</cp:coreProperties>
</file>