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D86F24" w:rsidRPr="00D86F24" w:rsidTr="00D86F24">
        <w:tc>
          <w:tcPr>
            <w:tcW w:w="7461" w:type="dxa"/>
          </w:tcPr>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r w:rsidRPr="00D86F24">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81375" cy="605790"/>
                  <wp:effectExtent l="19050" t="0" r="9525" b="0"/>
                  <wp:wrapSquare wrapText="bothSides"/>
                  <wp:docPr id="20" name="Picture 9" descr="http://textbooks.cpm.org/images/cc3/chap05/CC3_5.2.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5/CC3_5.2.2title.png"/>
                          <pic:cNvPicPr>
                            <a:picLocks noChangeAspect="1" noChangeArrowheads="1"/>
                          </pic:cNvPicPr>
                        </pic:nvPicPr>
                        <pic:blipFill>
                          <a:blip r:embed="rId5" cstate="print"/>
                          <a:srcRect/>
                          <a:stretch>
                            <a:fillRect/>
                          </a:stretch>
                        </pic:blipFill>
                        <pic:spPr bwMode="auto">
                          <a:xfrm>
                            <a:off x="0" y="0"/>
                            <a:ext cx="3381375" cy="605790"/>
                          </a:xfrm>
                          <a:prstGeom prst="rect">
                            <a:avLst/>
                          </a:prstGeom>
                          <a:noFill/>
                          <a:ln w="9525">
                            <a:noFill/>
                            <a:miter lim="800000"/>
                            <a:headEnd/>
                            <a:tailEnd/>
                          </a:ln>
                        </pic:spPr>
                      </pic:pic>
                    </a:graphicData>
                  </a:graphic>
                </wp:anchor>
              </w:drawing>
            </w:r>
          </w:p>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r w:rsidRPr="00D86F24">
              <w:rPr>
                <w:rFonts w:eastAsia="Times New Roman" w:cs="Times New Roman"/>
                <w:sz w:val="20"/>
                <w:szCs w:val="20"/>
              </w:rPr>
              <w:t>In Lesson 5.2.1, you discovered that the point of intersection of two lines or curves can have an important meaning. Finding points of intersection is another strategy you can use to solve problems, especially those with two quantities being compared.</w:t>
            </w:r>
          </w:p>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r w:rsidRPr="00D86F24">
              <w:rPr>
                <w:rFonts w:eastAsia="Times New Roman" w:cs="Times New Roman"/>
                <w:sz w:val="20"/>
                <w:szCs w:val="20"/>
              </w:rPr>
              <w:t>Analyze the following situations using the multiple tools you have studied so far.</w:t>
            </w:r>
          </w:p>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bookmarkStart w:id="0" w:name="5-32"/>
            <w:bookmarkEnd w:id="0"/>
            <w:r w:rsidRPr="00D86F24">
              <w:rPr>
                <w:rFonts w:eastAsia="Times New Roman" w:cs="Times New Roman"/>
                <w:b/>
                <w:bCs/>
                <w:sz w:val="20"/>
                <w:szCs w:val="20"/>
              </w:rPr>
              <w:t>5-32.</w:t>
            </w:r>
            <w:r w:rsidRPr="00D86F24">
              <w:rPr>
                <w:rFonts w:eastAsia="Times New Roman" w:cs="Times New Roman"/>
                <w:sz w:val="20"/>
                <w:szCs w:val="20"/>
              </w:rPr>
              <w:t xml:space="preserve"> BUYING BICYCLES</w:t>
            </w:r>
          </w:p>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r w:rsidRPr="00D86F24">
              <w:rPr>
                <w:rFonts w:eastAsia="Times New Roman" w:cs="Times New Roman"/>
                <w:sz w:val="20"/>
                <w:szCs w:val="20"/>
              </w:rPr>
              <w:t>Latanya and George are saving up money because they both want to buy new bicycles. Latanya opened a savings account with $50. She just got a job and is determined to save an additional $30 a week. George started a savings account with $75. He is able to save $25 a week.</w:t>
            </w:r>
          </w:p>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r w:rsidRPr="00D86F24">
              <w:rPr>
                <w:rFonts w:eastAsia="Times New Roman" w:cs="Times New Roman"/>
                <w:b/>
                <w:bCs/>
                <w:sz w:val="20"/>
                <w:szCs w:val="20"/>
              </w:rPr>
              <w:t>Your Task:</w:t>
            </w:r>
            <w:r w:rsidRPr="00D86F24">
              <w:rPr>
                <w:rFonts w:eastAsia="Times New Roman" w:cs="Times New Roman"/>
                <w:sz w:val="20"/>
                <w:szCs w:val="20"/>
              </w:rPr>
              <w:t xml:space="preserve"> Use at least two different ways to find the time (in weeks) when Latanya and George will have the same amount of money in their savings accounts. Be prepared to share your methods with the class. </w:t>
            </w:r>
          </w:p>
          <w:p w:rsidR="00D86F24" w:rsidRPr="00D86F24" w:rsidRDefault="00D86F24" w:rsidP="00D86F24">
            <w:pPr>
              <w:numPr>
                <w:ilvl w:val="0"/>
                <w:numId w:val="43"/>
              </w:numPr>
              <w:shd w:val="clear" w:color="auto" w:fill="FFFFFF"/>
              <w:spacing w:before="240" w:after="100" w:afterAutospacing="1"/>
              <w:ind w:left="0"/>
              <w:rPr>
                <w:rFonts w:eastAsia="Times New Roman" w:cs="Times New Roman"/>
                <w:sz w:val="20"/>
                <w:szCs w:val="20"/>
              </w:rPr>
            </w:pPr>
            <w:bookmarkStart w:id="1" w:name="5-33"/>
            <w:bookmarkEnd w:id="1"/>
            <w:r w:rsidRPr="00D86F24">
              <w:rPr>
                <w:rFonts w:eastAsia="Times New Roman" w:cs="Times New Roman"/>
                <w:b/>
                <w:bCs/>
                <w:sz w:val="20"/>
                <w:szCs w:val="20"/>
              </w:rPr>
              <w:t>5-33.</w:t>
            </w:r>
            <w:r w:rsidRPr="00D86F24">
              <w:rPr>
                <w:rFonts w:eastAsia="Times New Roman" w:cs="Times New Roman"/>
                <w:sz w:val="20"/>
                <w:szCs w:val="20"/>
              </w:rPr>
              <w:t xml:space="preserve"> Did you graph the scenario in problem 5-32? If not, graph a line for Latanya and another line for George on the same set of axes. Confirm your answer to problem 5</w:t>
            </w:r>
            <w:r w:rsidRPr="00D86F24">
              <w:rPr>
                <w:rFonts w:eastAsia="Times New Roman" w:cs="Times New Roman"/>
                <w:sz w:val="20"/>
                <w:szCs w:val="20"/>
              </w:rPr>
              <w:noBreakHyphen/>
              <w:t xml:space="preserve">32 on the graph. Consider the questions below to help you decide how to set up the graph. </w:t>
            </w:r>
          </w:p>
          <w:p w:rsidR="00D86F24" w:rsidRPr="00D86F24" w:rsidRDefault="00D86F24" w:rsidP="00D86F24">
            <w:pPr>
              <w:numPr>
                <w:ilvl w:val="1"/>
                <w:numId w:val="44"/>
              </w:numPr>
              <w:shd w:val="clear" w:color="auto" w:fill="FFFFFF"/>
              <w:spacing w:before="240" w:after="100" w:afterAutospacing="1"/>
              <w:ind w:left="720"/>
              <w:rPr>
                <w:rFonts w:eastAsia="Times New Roman" w:cs="Times New Roman"/>
                <w:sz w:val="20"/>
                <w:szCs w:val="20"/>
              </w:rPr>
            </w:pPr>
            <w:r w:rsidRPr="00D86F24">
              <w:rPr>
                <w:rFonts w:eastAsia="Times New Roman" w:cs="Times New Roman"/>
                <w:sz w:val="20"/>
                <w:szCs w:val="20"/>
              </w:rPr>
              <w:t xml:space="preserve">What should the </w:t>
            </w:r>
            <w:r w:rsidRPr="00D86F24">
              <w:rPr>
                <w:rFonts w:eastAsia="Times New Roman" w:cs="Times New Roman"/>
                <w:i/>
                <w:iCs/>
                <w:sz w:val="20"/>
                <w:szCs w:val="20"/>
              </w:rPr>
              <w:t>x</w:t>
            </w:r>
            <w:r w:rsidRPr="00D86F24">
              <w:rPr>
                <w:rFonts w:eastAsia="Times New Roman" w:cs="Times New Roman"/>
                <w:sz w:val="20"/>
                <w:szCs w:val="20"/>
              </w:rPr>
              <w:t xml:space="preserve">-axis represent? What should the </w:t>
            </w:r>
            <w:r w:rsidRPr="00D86F24">
              <w:rPr>
                <w:rFonts w:eastAsia="Times New Roman" w:cs="Times New Roman"/>
                <w:i/>
                <w:iCs/>
                <w:sz w:val="20"/>
                <w:szCs w:val="20"/>
              </w:rPr>
              <w:t>y</w:t>
            </w:r>
            <w:r w:rsidRPr="00D86F24">
              <w:rPr>
                <w:rFonts w:eastAsia="Times New Roman" w:cs="Times New Roman"/>
                <w:sz w:val="20"/>
                <w:szCs w:val="20"/>
              </w:rPr>
              <w:t>-axis represent?</w:t>
            </w:r>
          </w:p>
          <w:p w:rsidR="00D86F24" w:rsidRPr="00D86F24" w:rsidRDefault="00D86F24" w:rsidP="00D86F24">
            <w:pPr>
              <w:numPr>
                <w:ilvl w:val="1"/>
                <w:numId w:val="44"/>
              </w:numPr>
              <w:shd w:val="clear" w:color="auto" w:fill="FFFFFF"/>
              <w:spacing w:before="240" w:after="100" w:afterAutospacing="1"/>
              <w:ind w:left="720"/>
              <w:rPr>
                <w:rFonts w:eastAsia="Times New Roman" w:cs="Times New Roman"/>
                <w:sz w:val="20"/>
                <w:szCs w:val="20"/>
              </w:rPr>
            </w:pPr>
            <w:r w:rsidRPr="00D86F24">
              <w:rPr>
                <w:rFonts w:eastAsia="Times New Roman" w:cs="Times New Roman"/>
                <w:sz w:val="20"/>
                <w:szCs w:val="20"/>
              </w:rPr>
              <w:t>How should the axes be scaled?</w:t>
            </w:r>
          </w:p>
          <w:p w:rsidR="00D86F24" w:rsidRPr="00D86F24" w:rsidRDefault="00D86F24" w:rsidP="00D86F24">
            <w:pPr>
              <w:numPr>
                <w:ilvl w:val="1"/>
                <w:numId w:val="44"/>
              </w:numPr>
              <w:shd w:val="clear" w:color="auto" w:fill="FFFFFF"/>
              <w:spacing w:before="240" w:after="100" w:afterAutospacing="1"/>
              <w:ind w:left="720"/>
              <w:rPr>
                <w:rFonts w:eastAsia="Times New Roman" w:cs="Times New Roman"/>
                <w:sz w:val="20"/>
                <w:szCs w:val="20"/>
              </w:rPr>
            </w:pPr>
            <w:r w:rsidRPr="00D86F24">
              <w:rPr>
                <w:rFonts w:eastAsia="Times New Roman" w:cs="Times New Roman"/>
                <w:sz w:val="20"/>
                <w:szCs w:val="20"/>
              </w:rPr>
              <w:t>Should the amounts in the savings accounts be graphed on the same set of axes or graphed separately? Why?</w:t>
            </w:r>
          </w:p>
          <w:p w:rsidR="00D86F24" w:rsidRPr="00D86F24" w:rsidRDefault="00D86F24" w:rsidP="00E2209C">
            <w:pPr>
              <w:shd w:val="clear" w:color="auto" w:fill="FFFFFF"/>
              <w:spacing w:before="240" w:after="100" w:afterAutospacing="1"/>
              <w:rPr>
                <w:rFonts w:eastAsia="Times New Roman" w:cs="Times New Roman"/>
                <w:sz w:val="20"/>
                <w:szCs w:val="20"/>
              </w:rPr>
            </w:pPr>
            <w:bookmarkStart w:id="2" w:name="5-34"/>
            <w:bookmarkEnd w:id="2"/>
            <w:r w:rsidRPr="00D86F24">
              <w:rPr>
                <w:rFonts w:eastAsia="Times New Roman" w:cs="Times New Roman"/>
                <w:b/>
                <w:bCs/>
                <w:sz w:val="20"/>
                <w:szCs w:val="20"/>
              </w:rPr>
              <w:t>5-34.</w:t>
            </w:r>
            <w:r w:rsidRPr="00D86F24">
              <w:rPr>
                <w:rFonts w:eastAsia="Times New Roman" w:cs="Times New Roman"/>
                <w:sz w:val="20"/>
                <w:szCs w:val="20"/>
              </w:rPr>
              <w:t xml:space="preserve"> If you have not done so already, consider how to use rules to confirm the point of intersection for Latanya’s and George’s lines. </w:t>
            </w:r>
          </w:p>
          <w:p w:rsidR="00D86F24" w:rsidRPr="00D86F24" w:rsidRDefault="00D86F24" w:rsidP="00E2209C">
            <w:pPr>
              <w:numPr>
                <w:ilvl w:val="1"/>
                <w:numId w:val="47"/>
              </w:numPr>
              <w:shd w:val="clear" w:color="auto" w:fill="FFFFFF"/>
              <w:tabs>
                <w:tab w:val="clear" w:pos="1440"/>
                <w:tab w:val="num" w:pos="720"/>
              </w:tabs>
              <w:spacing w:before="240" w:after="100" w:afterAutospacing="1"/>
              <w:ind w:left="720"/>
              <w:rPr>
                <w:rFonts w:eastAsia="Times New Roman" w:cs="Times New Roman"/>
                <w:sz w:val="20"/>
                <w:szCs w:val="20"/>
              </w:rPr>
            </w:pPr>
            <w:r w:rsidRPr="00D86F24">
              <w:rPr>
                <w:rFonts w:eastAsia="Times New Roman" w:cs="Times New Roman"/>
                <w:sz w:val="20"/>
                <w:szCs w:val="20"/>
              </w:rPr>
              <w:t>Write a rule for Latanya's savings account.</w:t>
            </w:r>
          </w:p>
          <w:p w:rsidR="00D86F24" w:rsidRPr="00D86F24" w:rsidRDefault="00D86F24" w:rsidP="00E2209C">
            <w:pPr>
              <w:numPr>
                <w:ilvl w:val="1"/>
                <w:numId w:val="47"/>
              </w:numPr>
              <w:shd w:val="clear" w:color="auto" w:fill="FFFFFF"/>
              <w:tabs>
                <w:tab w:val="clear" w:pos="1440"/>
                <w:tab w:val="num" w:pos="720"/>
              </w:tabs>
              <w:spacing w:before="240" w:after="100" w:afterAutospacing="1"/>
              <w:ind w:left="720"/>
              <w:rPr>
                <w:rFonts w:eastAsia="Times New Roman" w:cs="Times New Roman"/>
                <w:sz w:val="20"/>
                <w:szCs w:val="20"/>
              </w:rPr>
            </w:pPr>
            <w:r w:rsidRPr="00D86F24">
              <w:rPr>
                <w:rFonts w:eastAsia="Times New Roman" w:cs="Times New Roman"/>
                <w:sz w:val="20"/>
                <w:szCs w:val="20"/>
              </w:rPr>
              <w:t>Write a rule for George's savings account.</w:t>
            </w:r>
          </w:p>
          <w:p w:rsidR="00D86F24" w:rsidRPr="00D86F24" w:rsidRDefault="00D86F24" w:rsidP="00E2209C">
            <w:pPr>
              <w:numPr>
                <w:ilvl w:val="1"/>
                <w:numId w:val="47"/>
              </w:numPr>
              <w:shd w:val="clear" w:color="auto" w:fill="FFFFFF"/>
              <w:tabs>
                <w:tab w:val="clear" w:pos="1440"/>
                <w:tab w:val="num" w:pos="720"/>
              </w:tabs>
              <w:spacing w:before="240" w:after="100" w:afterAutospacing="1"/>
              <w:ind w:left="720"/>
              <w:rPr>
                <w:rFonts w:eastAsia="Times New Roman" w:cs="Times New Roman"/>
                <w:sz w:val="20"/>
                <w:szCs w:val="20"/>
              </w:rPr>
            </w:pPr>
            <w:r w:rsidRPr="00D86F24">
              <w:rPr>
                <w:rFonts w:eastAsia="Times New Roman" w:cs="Times New Roman"/>
                <w:sz w:val="20"/>
                <w:szCs w:val="20"/>
              </w:rPr>
              <w:t>Use the rules to check your solution to problem 5-34.</w:t>
            </w:r>
          </w:p>
          <w:p w:rsidR="00D86F24" w:rsidRPr="00D86F24" w:rsidRDefault="00D86F24" w:rsidP="00D86F24">
            <w:pPr>
              <w:numPr>
                <w:ilvl w:val="0"/>
                <w:numId w:val="45"/>
              </w:numPr>
              <w:shd w:val="clear" w:color="auto" w:fill="FFFFFF"/>
              <w:spacing w:before="240" w:after="100" w:afterAutospacing="1"/>
              <w:rPr>
                <w:rFonts w:eastAsia="Times New Roman" w:cs="Times New Roman"/>
                <w:sz w:val="20"/>
                <w:szCs w:val="20"/>
              </w:rPr>
            </w:pPr>
            <w:bookmarkStart w:id="3" w:name="5-35"/>
            <w:bookmarkEnd w:id="3"/>
          </w:p>
          <w:p w:rsidR="00D86F24" w:rsidRPr="00D86F24" w:rsidRDefault="00D86F24" w:rsidP="00D86F24">
            <w:pPr>
              <w:numPr>
                <w:ilvl w:val="0"/>
                <w:numId w:val="45"/>
              </w:numPr>
              <w:shd w:val="clear" w:color="auto" w:fill="FFFFFF"/>
              <w:spacing w:before="240" w:after="100" w:afterAutospacing="1"/>
              <w:rPr>
                <w:rFonts w:eastAsia="Times New Roman" w:cs="Times New Roman"/>
                <w:sz w:val="20"/>
                <w:szCs w:val="20"/>
              </w:rPr>
            </w:pPr>
          </w:p>
          <w:p w:rsidR="00D86F24" w:rsidRPr="00D86F24" w:rsidRDefault="00D86F24" w:rsidP="00E2209C">
            <w:pPr>
              <w:shd w:val="clear" w:color="auto" w:fill="FFFFFF"/>
              <w:spacing w:before="240" w:after="100" w:afterAutospacing="1"/>
              <w:rPr>
                <w:rFonts w:eastAsia="Times New Roman" w:cs="Times New Roman"/>
                <w:sz w:val="20"/>
                <w:szCs w:val="20"/>
              </w:rPr>
            </w:pPr>
            <w:r w:rsidRPr="00D86F24">
              <w:rPr>
                <w:rFonts w:eastAsia="Times New Roman" w:cs="Times New Roman"/>
                <w:b/>
                <w:bCs/>
                <w:sz w:val="20"/>
                <w:szCs w:val="20"/>
              </w:rPr>
              <w:lastRenderedPageBreak/>
              <w:t>5-35.</w:t>
            </w:r>
            <w:r w:rsidRPr="00D86F24">
              <w:rPr>
                <w:rFonts w:eastAsia="Times New Roman" w:cs="Times New Roman"/>
                <w:sz w:val="20"/>
                <w:szCs w:val="20"/>
              </w:rPr>
              <w:t xml:space="preserve"> Gerardo decided to use tables to find the point of intersection of the lines</w:t>
            </w:r>
            <w:r>
              <w:rPr>
                <w:rFonts w:eastAsia="Times New Roman" w:cs="Times New Roman"/>
                <w:sz w:val="20"/>
                <w:szCs w:val="20"/>
              </w:rPr>
              <w:t xml:space="preserve">               </w:t>
            </w:r>
            <w:r w:rsidRPr="00D86F24">
              <w:rPr>
                <w:rFonts w:eastAsia="Times New Roman" w:cs="Times New Roman"/>
                <w:sz w:val="20"/>
                <w:szCs w:val="20"/>
              </w:rPr>
              <w:t xml:space="preserve"> </w:t>
            </w:r>
            <w:r w:rsidRPr="00D86F24">
              <w:rPr>
                <w:rFonts w:eastAsia="Times New Roman" w:cs="Times New Roman"/>
                <w:i/>
                <w:iCs/>
                <w:sz w:val="20"/>
                <w:szCs w:val="20"/>
              </w:rPr>
              <w:t>y</w:t>
            </w:r>
            <w:r w:rsidRPr="00D86F24">
              <w:rPr>
                <w:rFonts w:eastAsia="Times New Roman" w:cs="Times New Roman"/>
                <w:sz w:val="20"/>
                <w:szCs w:val="20"/>
              </w:rPr>
              <w:t xml:space="preserve"> = 4</w:t>
            </w:r>
            <w:r w:rsidRPr="00D86F24">
              <w:rPr>
                <w:rFonts w:eastAsia="Times New Roman" w:cs="Times New Roman"/>
                <w:i/>
                <w:iCs/>
                <w:sz w:val="20"/>
                <w:szCs w:val="20"/>
              </w:rPr>
              <w:t>x −</w:t>
            </w:r>
            <w:r w:rsidRPr="00D86F24">
              <w:rPr>
                <w:rFonts w:eastAsia="Times New Roman" w:cs="Times New Roman"/>
                <w:sz w:val="20"/>
                <w:szCs w:val="20"/>
              </w:rPr>
              <w:t xml:space="preserve"> 6 and </w:t>
            </w:r>
            <w:r w:rsidRPr="00D86F24">
              <w:rPr>
                <w:rFonts w:eastAsia="Times New Roman" w:cs="Times New Roman"/>
                <w:i/>
                <w:iCs/>
                <w:sz w:val="20"/>
                <w:szCs w:val="20"/>
              </w:rPr>
              <w:t>y</w:t>
            </w:r>
            <w:r w:rsidRPr="00D86F24">
              <w:rPr>
                <w:rFonts w:eastAsia="Times New Roman" w:cs="Times New Roman"/>
                <w:sz w:val="20"/>
                <w:szCs w:val="20"/>
              </w:rPr>
              <w:t xml:space="preserve"> = −2</w:t>
            </w:r>
            <w:r w:rsidRPr="00D86F24">
              <w:rPr>
                <w:rFonts w:eastAsia="Times New Roman" w:cs="Times New Roman"/>
                <w:i/>
                <w:iCs/>
                <w:sz w:val="20"/>
                <w:szCs w:val="20"/>
              </w:rPr>
              <w:t>x</w:t>
            </w:r>
            <w:r w:rsidRPr="00D86F24">
              <w:rPr>
                <w:rFonts w:eastAsia="Times New Roman" w:cs="Times New Roman"/>
                <w:sz w:val="20"/>
                <w:szCs w:val="20"/>
              </w:rPr>
              <w:t xml:space="preserve"> + 3. His tables are shown below.</w:t>
            </w:r>
          </w:p>
          <w:p w:rsidR="00D86F24" w:rsidRPr="00D86F24" w:rsidRDefault="00D86F24" w:rsidP="00D86F24">
            <w:pPr>
              <w:numPr>
                <w:ilvl w:val="0"/>
                <w:numId w:val="45"/>
              </w:numPr>
              <w:shd w:val="clear" w:color="auto" w:fill="FFFFFF"/>
              <w:spacing w:before="240" w:after="100" w:afterAutospacing="1"/>
              <w:rPr>
                <w:rFonts w:eastAsia="Times New Roman" w:cs="Times New Roman"/>
                <w:sz w:val="20"/>
                <w:szCs w:val="20"/>
              </w:rPr>
            </w:pPr>
          </w:p>
          <w:tbl>
            <w:tblPr>
              <w:tblW w:w="8372" w:type="dxa"/>
              <w:tblCellSpacing w:w="7" w:type="dxa"/>
              <w:tblCellMar>
                <w:left w:w="0" w:type="dxa"/>
                <w:right w:w="0" w:type="dxa"/>
              </w:tblCellMar>
              <w:tblLook w:val="04A0"/>
            </w:tblPr>
            <w:tblGrid>
              <w:gridCol w:w="1236"/>
              <w:gridCol w:w="7136"/>
            </w:tblGrid>
            <w:tr w:rsidR="00D86F24" w:rsidRPr="00D86F24" w:rsidTr="00D86F24">
              <w:trPr>
                <w:tblCellSpacing w:w="7" w:type="dxa"/>
              </w:trPr>
              <w:tc>
                <w:tcPr>
                  <w:tcW w:w="0" w:type="auto"/>
                  <w:tcMar>
                    <w:top w:w="72" w:type="dxa"/>
                    <w:left w:w="72" w:type="dxa"/>
                    <w:bottom w:w="72" w:type="dxa"/>
                    <w:right w:w="72" w:type="dxa"/>
                  </w:tcMar>
                  <w:vAlign w:val="center"/>
                  <w:hideMark/>
                </w:tcPr>
                <w:p w:rsidR="00D86F24" w:rsidRPr="00D86F24" w:rsidRDefault="00D86F24" w:rsidP="00D86F24">
                  <w:pPr>
                    <w:spacing w:before="360" w:after="480" w:line="240" w:lineRule="auto"/>
                    <w:rPr>
                      <w:rFonts w:eastAsia="Times New Roman" w:cs="Times New Roman"/>
                      <w:sz w:val="20"/>
                      <w:szCs w:val="20"/>
                    </w:rPr>
                  </w:pPr>
                  <w:r w:rsidRPr="00D86F24">
                    <w:rPr>
                      <w:rFonts w:eastAsia="Times New Roman" w:cs="Times New Roman"/>
                      <w:i/>
                      <w:iCs/>
                      <w:sz w:val="20"/>
                      <w:szCs w:val="20"/>
                    </w:rPr>
                    <w:t>y</w:t>
                  </w:r>
                  <w:r w:rsidRPr="00D86F24">
                    <w:rPr>
                      <w:rFonts w:eastAsia="Times New Roman" w:cs="Times New Roman"/>
                      <w:sz w:val="20"/>
                      <w:szCs w:val="20"/>
                    </w:rPr>
                    <w:t xml:space="preserve"> = 4</w:t>
                  </w:r>
                  <w:r w:rsidRPr="00D86F24">
                    <w:rPr>
                      <w:rFonts w:eastAsia="Times New Roman" w:cs="Times New Roman"/>
                      <w:i/>
                      <w:iCs/>
                      <w:sz w:val="20"/>
                      <w:szCs w:val="20"/>
                    </w:rPr>
                    <w:t>x</w:t>
                  </w:r>
                  <w:r w:rsidRPr="00D86F24">
                    <w:rPr>
                      <w:rFonts w:eastAsia="Times New Roman" w:cs="Times New Roman"/>
                      <w:sz w:val="20"/>
                      <w:szCs w:val="20"/>
                    </w:rPr>
                    <w:t xml:space="preserve"> − 6</w:t>
                  </w:r>
                </w:p>
              </w:tc>
              <w:tc>
                <w:tcPr>
                  <w:tcW w:w="0" w:type="auto"/>
                  <w:tcMar>
                    <w:top w:w="72" w:type="dxa"/>
                    <w:left w:w="72" w:type="dxa"/>
                    <w:bottom w:w="72" w:type="dxa"/>
                    <w:right w:w="72" w:type="dxa"/>
                  </w:tcMar>
                  <w:vAlign w:val="center"/>
                  <w:hideMark/>
                </w:tcPr>
                <w:p w:rsidR="00D86F24" w:rsidRPr="00D86F24" w:rsidRDefault="00D86F24" w:rsidP="00D86F24">
                  <w:pPr>
                    <w:spacing w:before="360" w:after="480" w:line="240" w:lineRule="auto"/>
                    <w:rPr>
                      <w:rFonts w:eastAsia="Times New Roman" w:cs="Times New Roman"/>
                      <w:sz w:val="20"/>
                      <w:szCs w:val="20"/>
                    </w:rPr>
                  </w:pPr>
                  <w:r w:rsidRPr="00D86F24">
                    <w:rPr>
                      <w:rFonts w:eastAsia="Times New Roman" w:cs="Times New Roman"/>
                      <w:noProof/>
                      <w:sz w:val="20"/>
                      <w:szCs w:val="20"/>
                    </w:rPr>
                    <w:drawing>
                      <wp:inline distT="0" distB="0" distL="0" distR="0">
                        <wp:extent cx="3615055" cy="563245"/>
                        <wp:effectExtent l="19050" t="0" r="4445" b="0"/>
                        <wp:docPr id="18" name="Picture 11" descr="http://textbooks.cpm.org/images/cc3/chap05/CC3_5-3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5/CC3_5-35a.png"/>
                                <pic:cNvPicPr>
                                  <a:picLocks noChangeAspect="1" noChangeArrowheads="1"/>
                                </pic:cNvPicPr>
                              </pic:nvPicPr>
                              <pic:blipFill>
                                <a:blip r:embed="rId6" cstate="print"/>
                                <a:srcRect/>
                                <a:stretch>
                                  <a:fillRect/>
                                </a:stretch>
                              </pic:blipFill>
                              <pic:spPr bwMode="auto">
                                <a:xfrm>
                                  <a:off x="0" y="0"/>
                                  <a:ext cx="3615055" cy="563245"/>
                                </a:xfrm>
                                <a:prstGeom prst="rect">
                                  <a:avLst/>
                                </a:prstGeom>
                                <a:noFill/>
                                <a:ln w="9525">
                                  <a:noFill/>
                                  <a:miter lim="800000"/>
                                  <a:headEnd/>
                                  <a:tailEnd/>
                                </a:ln>
                              </pic:spPr>
                            </pic:pic>
                          </a:graphicData>
                        </a:graphic>
                      </wp:inline>
                    </w:drawing>
                  </w:r>
                </w:p>
              </w:tc>
            </w:tr>
            <w:tr w:rsidR="00D86F24" w:rsidRPr="00D86F24" w:rsidTr="00D86F24">
              <w:trPr>
                <w:tblCellSpacing w:w="7" w:type="dxa"/>
              </w:trPr>
              <w:tc>
                <w:tcPr>
                  <w:tcW w:w="0" w:type="auto"/>
                  <w:tcMar>
                    <w:top w:w="72" w:type="dxa"/>
                    <w:left w:w="72" w:type="dxa"/>
                    <w:bottom w:w="72" w:type="dxa"/>
                    <w:right w:w="72" w:type="dxa"/>
                  </w:tcMar>
                  <w:vAlign w:val="center"/>
                  <w:hideMark/>
                </w:tcPr>
                <w:p w:rsidR="00D86F24" w:rsidRPr="00D86F24" w:rsidRDefault="00D86F24" w:rsidP="00D86F24">
                  <w:pPr>
                    <w:spacing w:before="360" w:after="480" w:line="240" w:lineRule="auto"/>
                    <w:rPr>
                      <w:rFonts w:eastAsia="Times New Roman" w:cs="Times New Roman"/>
                      <w:sz w:val="20"/>
                      <w:szCs w:val="20"/>
                    </w:rPr>
                  </w:pPr>
                  <w:r w:rsidRPr="00D86F24">
                    <w:rPr>
                      <w:rFonts w:eastAsia="Times New Roman" w:cs="Times New Roman"/>
                      <w:i/>
                      <w:iCs/>
                      <w:sz w:val="20"/>
                      <w:szCs w:val="20"/>
                    </w:rPr>
                    <w:t>y</w:t>
                  </w:r>
                  <w:r w:rsidRPr="00D86F24">
                    <w:rPr>
                      <w:rFonts w:eastAsia="Times New Roman" w:cs="Times New Roman"/>
                      <w:sz w:val="20"/>
                      <w:szCs w:val="20"/>
                    </w:rPr>
                    <w:t xml:space="preserve"> = −2</w:t>
                  </w:r>
                  <w:r w:rsidRPr="00D86F24">
                    <w:rPr>
                      <w:rFonts w:eastAsia="Times New Roman" w:cs="Times New Roman"/>
                      <w:i/>
                      <w:iCs/>
                      <w:sz w:val="20"/>
                      <w:szCs w:val="20"/>
                    </w:rPr>
                    <w:t>x</w:t>
                  </w:r>
                  <w:r w:rsidRPr="00D86F24">
                    <w:rPr>
                      <w:rFonts w:eastAsia="Times New Roman" w:cs="Times New Roman"/>
                      <w:sz w:val="20"/>
                      <w:szCs w:val="20"/>
                    </w:rPr>
                    <w:t xml:space="preserve"> + 3</w:t>
                  </w:r>
                </w:p>
              </w:tc>
              <w:tc>
                <w:tcPr>
                  <w:tcW w:w="0" w:type="auto"/>
                  <w:tcMar>
                    <w:top w:w="72" w:type="dxa"/>
                    <w:left w:w="72" w:type="dxa"/>
                    <w:bottom w:w="72" w:type="dxa"/>
                    <w:right w:w="72" w:type="dxa"/>
                  </w:tcMar>
                  <w:vAlign w:val="center"/>
                  <w:hideMark/>
                </w:tcPr>
                <w:p w:rsidR="00D86F24" w:rsidRPr="00D86F24" w:rsidRDefault="00D86F24" w:rsidP="00D86F24">
                  <w:pPr>
                    <w:spacing w:before="360" w:after="480" w:line="240" w:lineRule="auto"/>
                    <w:rPr>
                      <w:rFonts w:eastAsia="Times New Roman" w:cs="Times New Roman"/>
                      <w:sz w:val="20"/>
                      <w:szCs w:val="20"/>
                    </w:rPr>
                  </w:pPr>
                  <w:r w:rsidRPr="00D86F24">
                    <w:rPr>
                      <w:rFonts w:eastAsia="Times New Roman" w:cs="Times New Roman"/>
                      <w:noProof/>
                      <w:sz w:val="20"/>
                      <w:szCs w:val="20"/>
                    </w:rPr>
                    <w:drawing>
                      <wp:inline distT="0" distB="0" distL="0" distR="0">
                        <wp:extent cx="3604260" cy="542290"/>
                        <wp:effectExtent l="19050" t="0" r="0" b="0"/>
                        <wp:docPr id="17" name="Picture 12" descr="http://textbooks.cpm.org/images/cc3/chap05/CC3_5-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5/CC3_5-35b.png"/>
                                <pic:cNvPicPr>
                                  <a:picLocks noChangeAspect="1" noChangeArrowheads="1"/>
                                </pic:cNvPicPr>
                              </pic:nvPicPr>
                              <pic:blipFill>
                                <a:blip r:embed="rId7" cstate="print"/>
                                <a:srcRect/>
                                <a:stretch>
                                  <a:fillRect/>
                                </a:stretch>
                              </pic:blipFill>
                              <pic:spPr bwMode="auto">
                                <a:xfrm>
                                  <a:off x="0" y="0"/>
                                  <a:ext cx="3604260" cy="542290"/>
                                </a:xfrm>
                                <a:prstGeom prst="rect">
                                  <a:avLst/>
                                </a:prstGeom>
                                <a:noFill/>
                                <a:ln w="9525">
                                  <a:noFill/>
                                  <a:miter lim="800000"/>
                                  <a:headEnd/>
                                  <a:tailEnd/>
                                </a:ln>
                              </pic:spPr>
                            </pic:pic>
                          </a:graphicData>
                        </a:graphic>
                      </wp:inline>
                    </w:drawing>
                  </w:r>
                </w:p>
              </w:tc>
            </w:tr>
          </w:tbl>
          <w:p w:rsidR="00D86F24" w:rsidRDefault="00D86F24" w:rsidP="00D86F24">
            <w:pPr>
              <w:numPr>
                <w:ilvl w:val="1"/>
                <w:numId w:val="48"/>
              </w:numPr>
              <w:shd w:val="clear" w:color="auto" w:fill="FFFFFF"/>
              <w:tabs>
                <w:tab w:val="clear" w:pos="1440"/>
                <w:tab w:val="num" w:pos="360"/>
              </w:tabs>
              <w:spacing w:before="240" w:after="100" w:afterAutospacing="1"/>
              <w:ind w:left="360"/>
              <w:rPr>
                <w:rFonts w:eastAsia="Times New Roman" w:cs="Times New Roman"/>
                <w:sz w:val="20"/>
                <w:szCs w:val="20"/>
              </w:rPr>
            </w:pPr>
            <w:r w:rsidRPr="00D86F24">
              <w:rPr>
                <w:rFonts w:eastAsia="Times New Roman" w:cs="Times New Roman"/>
                <w:sz w:val="20"/>
                <w:szCs w:val="20"/>
              </w:rPr>
              <w:t>Examine his tables. Is there a common point that makes both rules true? If not, can you describe where the point of intersection is?</w:t>
            </w:r>
          </w:p>
          <w:p w:rsidR="00D86F24" w:rsidRPr="00D86F24" w:rsidRDefault="00D86F24" w:rsidP="00D86F24">
            <w:pPr>
              <w:shd w:val="clear" w:color="auto" w:fill="FFFFFF"/>
              <w:spacing w:before="240" w:after="100" w:afterAutospacing="1"/>
              <w:ind w:left="360"/>
              <w:rPr>
                <w:rFonts w:eastAsia="Times New Roman" w:cs="Times New Roman"/>
                <w:sz w:val="20"/>
                <w:szCs w:val="20"/>
              </w:rPr>
            </w:pPr>
          </w:p>
          <w:p w:rsidR="00D86F24" w:rsidRDefault="00E2209C" w:rsidP="00D86F24">
            <w:pPr>
              <w:numPr>
                <w:ilvl w:val="1"/>
                <w:numId w:val="48"/>
              </w:numPr>
              <w:shd w:val="clear" w:color="auto" w:fill="FFFFFF"/>
              <w:tabs>
                <w:tab w:val="clear" w:pos="1440"/>
                <w:tab w:val="num" w:pos="360"/>
              </w:tabs>
              <w:spacing w:before="240" w:after="100" w:afterAutospacing="1"/>
              <w:ind w:left="360"/>
              <w:rPr>
                <w:rFonts w:eastAsia="Times New Roman" w:cs="Times New Roman"/>
                <w:sz w:val="20"/>
                <w:szCs w:val="20"/>
              </w:rPr>
            </w:pPr>
            <w:r w:rsidRPr="00E2209C">
              <w:rPr>
                <w:rFonts w:eastAsia="Times New Roman" w:cs="Times New Roman"/>
                <w:noProof/>
                <w:sz w:val="20"/>
                <w:szCs w:val="20"/>
              </w:rPr>
              <w:drawing>
                <wp:anchor distT="0" distB="0" distL="114300" distR="114300" simplePos="0" relativeHeight="251660288" behindDoc="0" locked="0" layoutInCell="1" allowOverlap="1">
                  <wp:simplePos x="0" y="0"/>
                  <wp:positionH relativeFrom="column">
                    <wp:posOffset>2843530</wp:posOffset>
                  </wp:positionH>
                  <wp:positionV relativeFrom="paragraph">
                    <wp:posOffset>69850</wp:posOffset>
                  </wp:positionV>
                  <wp:extent cx="1564640" cy="1562735"/>
                  <wp:effectExtent l="19050" t="0" r="0" b="0"/>
                  <wp:wrapSquare wrapText="bothSides"/>
                  <wp:docPr id="1" name="Picture 7" descr="http://t1.gstatic.com/images?q=tbn:ANd9GcTt8Kj0sI6Mjr7Dcfjh6nPmcxE8fNcDhxFEGS3X-4ApzNZbMthFfw: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t8Kj0sI6Mjr7Dcfjh6nPmcxE8fNcDhxFEGS3X-4ApzNZbMthFfw:www.mpsaz.org/jefferson/staff/tepeterson/math/math_glossary/images/coordinate.plane.2.gif"/>
                          <pic:cNvPicPr>
                            <a:picLocks noChangeAspect="1" noChangeArrowheads="1"/>
                          </pic:cNvPicPr>
                        </pic:nvPicPr>
                        <pic:blipFill>
                          <a:blip r:embed="rId8" cstate="print"/>
                          <a:srcRect/>
                          <a:stretch>
                            <a:fillRect/>
                          </a:stretch>
                        </pic:blipFill>
                        <pic:spPr bwMode="auto">
                          <a:xfrm>
                            <a:off x="0" y="0"/>
                            <a:ext cx="1564640" cy="1562735"/>
                          </a:xfrm>
                          <a:prstGeom prst="rect">
                            <a:avLst/>
                          </a:prstGeom>
                          <a:noFill/>
                          <a:ln w="9525">
                            <a:noFill/>
                            <a:miter lim="800000"/>
                            <a:headEnd/>
                            <a:tailEnd/>
                          </a:ln>
                        </pic:spPr>
                      </pic:pic>
                    </a:graphicData>
                  </a:graphic>
                </wp:anchor>
              </w:drawing>
            </w:r>
            <w:r w:rsidR="00D86F24" w:rsidRPr="00D86F24">
              <w:rPr>
                <w:rFonts w:eastAsia="Times New Roman" w:cs="Times New Roman"/>
                <w:sz w:val="20"/>
                <w:szCs w:val="20"/>
              </w:rPr>
              <w:t>Now graph the rules on the same set of axes. Where do the lines intersect?</w:t>
            </w:r>
          </w:p>
          <w:p w:rsidR="00D86F24" w:rsidRDefault="00D86F24" w:rsidP="00D86F24">
            <w:pPr>
              <w:shd w:val="clear" w:color="auto" w:fill="FFFFFF"/>
              <w:spacing w:before="240" w:after="100" w:afterAutospacing="1"/>
              <w:rPr>
                <w:rFonts w:eastAsia="Times New Roman" w:cs="Times New Roman"/>
                <w:sz w:val="20"/>
                <w:szCs w:val="20"/>
              </w:rPr>
            </w:pPr>
          </w:p>
          <w:p w:rsidR="00D86F24" w:rsidRPr="00D86F24" w:rsidRDefault="00D86F24" w:rsidP="00D86F24">
            <w:pPr>
              <w:shd w:val="clear" w:color="auto" w:fill="FFFFFF"/>
              <w:spacing w:before="240" w:after="100" w:afterAutospacing="1"/>
              <w:rPr>
                <w:rFonts w:eastAsia="Times New Roman" w:cs="Times New Roman"/>
                <w:sz w:val="20"/>
                <w:szCs w:val="20"/>
              </w:rPr>
            </w:pPr>
          </w:p>
          <w:p w:rsidR="00D86F24" w:rsidRPr="00D86F24" w:rsidRDefault="00D86F24" w:rsidP="00D86F24">
            <w:pPr>
              <w:numPr>
                <w:ilvl w:val="1"/>
                <w:numId w:val="48"/>
              </w:numPr>
              <w:shd w:val="clear" w:color="auto" w:fill="FFFFFF"/>
              <w:tabs>
                <w:tab w:val="clear" w:pos="1440"/>
                <w:tab w:val="num" w:pos="360"/>
              </w:tabs>
              <w:spacing w:before="240" w:after="100" w:afterAutospacing="1"/>
              <w:ind w:left="360"/>
              <w:rPr>
                <w:rFonts w:eastAsia="Times New Roman" w:cs="Times New Roman"/>
                <w:sz w:val="20"/>
                <w:szCs w:val="20"/>
              </w:rPr>
            </w:pPr>
            <w:r w:rsidRPr="00D86F24">
              <w:rPr>
                <w:rFonts w:eastAsia="Times New Roman" w:cs="Times New Roman"/>
                <w:sz w:val="20"/>
                <w:szCs w:val="20"/>
              </w:rPr>
              <w:t>Use the rules to confirm your answer to part (b).</w:t>
            </w:r>
          </w:p>
          <w:p w:rsidR="00D86F24" w:rsidRDefault="00D86F24" w:rsidP="00D86F24">
            <w:pPr>
              <w:rPr>
                <w:sz w:val="20"/>
                <w:szCs w:val="20"/>
              </w:rPr>
            </w:pPr>
          </w:p>
          <w:p w:rsidR="00D86F24" w:rsidRPr="00D86F24" w:rsidRDefault="00D86F24" w:rsidP="00D86F24">
            <w:pPr>
              <w:rPr>
                <w:sz w:val="20"/>
                <w:szCs w:val="20"/>
              </w:rPr>
            </w:pPr>
          </w:p>
        </w:tc>
      </w:tr>
    </w:tbl>
    <w:p w:rsidR="00D25BBF" w:rsidRPr="00D86F24" w:rsidRDefault="00D25BBF" w:rsidP="00D86F24">
      <w:pPr>
        <w:rPr>
          <w:sz w:val="20"/>
          <w:szCs w:val="20"/>
        </w:rPr>
      </w:pPr>
    </w:p>
    <w:sectPr w:rsidR="00D25BBF" w:rsidRPr="00D86F24"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6DE"/>
    <w:multiLevelType w:val="multilevel"/>
    <w:tmpl w:val="F7842A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F45A2"/>
    <w:multiLevelType w:val="multilevel"/>
    <w:tmpl w:val="532427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D43BA"/>
    <w:multiLevelType w:val="hybridMultilevel"/>
    <w:tmpl w:val="0F5C7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29D0"/>
    <w:multiLevelType w:val="multilevel"/>
    <w:tmpl w:val="B13A8B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F6848"/>
    <w:multiLevelType w:val="multilevel"/>
    <w:tmpl w:val="B1AA4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5E3C70"/>
    <w:multiLevelType w:val="multilevel"/>
    <w:tmpl w:val="C20CF9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A5090"/>
    <w:multiLevelType w:val="multilevel"/>
    <w:tmpl w:val="DA64E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C1C38"/>
    <w:multiLevelType w:val="multilevel"/>
    <w:tmpl w:val="B1768F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02FD2"/>
    <w:multiLevelType w:val="multilevel"/>
    <w:tmpl w:val="79808F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nsid w:val="7D2A1B18"/>
    <w:multiLevelType w:val="multilevel"/>
    <w:tmpl w:val="38405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7"/>
  </w:num>
  <w:num w:numId="5">
    <w:abstractNumId w:val="12"/>
  </w:num>
  <w:num w:numId="6">
    <w:abstractNumId w:val="15"/>
  </w:num>
  <w:num w:numId="7">
    <w:abstractNumId w:val="24"/>
  </w:num>
  <w:num w:numId="8">
    <w:abstractNumId w:val="8"/>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6"/>
  </w:num>
  <w:num w:numId="14">
    <w:abstractNumId w:val="7"/>
  </w:num>
  <w:num w:numId="15">
    <w:abstractNumId w:val="22"/>
  </w:num>
  <w:num w:numId="16">
    <w:abstractNumId w:val="22"/>
    <w:lvlOverride w:ilvl="0">
      <w:lvl w:ilvl="0">
        <w:numFmt w:val="decimal"/>
        <w:lvlText w:val=""/>
        <w:lvlJc w:val="left"/>
      </w:lvl>
    </w:lvlOverride>
    <w:lvlOverride w:ilvl="1">
      <w:lvl w:ilvl="1">
        <w:numFmt w:val="lowerLetter"/>
        <w:lvlText w:val="%2."/>
        <w:lvlJc w:val="left"/>
      </w:lvl>
    </w:lvlOverride>
  </w:num>
  <w:num w:numId="17">
    <w:abstractNumId w:val="16"/>
  </w:num>
  <w:num w:numId="18">
    <w:abstractNumId w:val="19"/>
  </w:num>
  <w:num w:numId="19">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0"/>
  </w:num>
  <w:num w:numId="21">
    <w:abstractNumId w:val="20"/>
    <w:lvlOverride w:ilvl="0">
      <w:lvl w:ilvl="0">
        <w:numFmt w:val="decimal"/>
        <w:lvlText w:val=""/>
        <w:lvlJc w:val="left"/>
      </w:lvl>
    </w:lvlOverride>
    <w:lvlOverride w:ilvl="1">
      <w:lvl w:ilvl="1">
        <w:numFmt w:val="lowerLetter"/>
        <w:lvlText w:val="%2."/>
        <w:lvlJc w:val="left"/>
      </w:lvl>
    </w:lvlOverride>
  </w:num>
  <w:num w:numId="22">
    <w:abstractNumId w:val="20"/>
    <w:lvlOverride w:ilvl="0">
      <w:lvl w:ilvl="0">
        <w:numFmt w:val="decimal"/>
        <w:lvlText w:val=""/>
        <w:lvlJc w:val="left"/>
      </w:lvl>
    </w:lvlOverride>
    <w:lvlOverride w:ilvl="1">
      <w:lvl w:ilvl="1">
        <w:numFmt w:val="lowerLetter"/>
        <w:lvlText w:val="%2."/>
        <w:lvlJc w:val="left"/>
      </w:lvl>
    </w:lvlOverride>
  </w:num>
  <w:num w:numId="23">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2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23"/>
  </w:num>
  <w:num w:numId="27">
    <w:abstractNumId w:val="11"/>
  </w:num>
  <w:num w:numId="28">
    <w:abstractNumId w:val="14"/>
  </w:num>
  <w:num w:numId="29">
    <w:abstractNumId w:val="25"/>
  </w:num>
  <w:num w:numId="30">
    <w:abstractNumId w:val="25"/>
    <w:lvlOverride w:ilvl="0">
      <w:lvl w:ilvl="0">
        <w:numFmt w:val="decimal"/>
        <w:lvlText w:val=""/>
        <w:lvlJc w:val="left"/>
      </w:lvl>
    </w:lvlOverride>
    <w:lvlOverride w:ilvl="1">
      <w:lvl w:ilvl="1">
        <w:numFmt w:val="lowerLetter"/>
        <w:lvlText w:val="%2."/>
        <w:lvlJc w:val="left"/>
      </w:lvl>
    </w:lvlOverride>
  </w:num>
  <w:num w:numId="31">
    <w:abstractNumId w:val="25"/>
    <w:lvlOverride w:ilvl="0">
      <w:lvl w:ilvl="0">
        <w:numFmt w:val="decimal"/>
        <w:lvlText w:val=""/>
        <w:lvlJc w:val="left"/>
      </w:lvl>
    </w:lvlOverride>
    <w:lvlOverride w:ilvl="1">
      <w:lvl w:ilvl="1">
        <w:numFmt w:val="lowerLetter"/>
        <w:lvlText w:val="%2."/>
        <w:lvlJc w:val="left"/>
      </w:lvl>
    </w:lvlOverride>
  </w:num>
  <w:num w:numId="32">
    <w:abstractNumId w:val="25"/>
    <w:lvlOverride w:ilvl="0">
      <w:lvl w:ilvl="0">
        <w:numFmt w:val="decimal"/>
        <w:lvlText w:val=""/>
        <w:lvlJc w:val="left"/>
      </w:lvl>
    </w:lvlOverride>
    <w:lvlOverride w:ilvl="1">
      <w:lvl w:ilvl="1">
        <w:numFmt w:val="lowerLetter"/>
        <w:lvlText w:val="%2."/>
        <w:lvlJc w:val="left"/>
      </w:lvl>
    </w:lvlOverride>
  </w:num>
  <w:num w:numId="33">
    <w:abstractNumId w:val="25"/>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4">
    <w:abstractNumId w:val="25"/>
    <w:lvlOverride w:ilvl="0">
      <w:lvl w:ilvl="0">
        <w:numFmt w:val="decimal"/>
        <w:lvlText w:val=""/>
        <w:lvlJc w:val="left"/>
      </w:lvl>
    </w:lvlOverride>
    <w:lvlOverride w:ilvl="1">
      <w:lvl w:ilvl="1">
        <w:numFmt w:val="lowerLetter"/>
        <w:lvlText w:val="%2."/>
        <w:lvlJc w:val="left"/>
      </w:lvl>
    </w:lvlOverride>
  </w:num>
  <w:num w:numId="35">
    <w:abstractNumId w:val="4"/>
  </w:num>
  <w:num w:numId="36">
    <w:abstractNumId w:val="9"/>
  </w:num>
  <w:num w:numId="37">
    <w:abstractNumId w:val="3"/>
  </w:num>
  <w:num w:numId="38">
    <w:abstractNumId w:val="2"/>
  </w:num>
  <w:num w:numId="39">
    <w:abstractNumId w:val="5"/>
  </w:num>
  <w:num w:numId="4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1">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2">
    <w:abstractNumId w:val="0"/>
  </w:num>
  <w:num w:numId="43">
    <w:abstractNumId w:val="13"/>
  </w:num>
  <w:num w:numId="44">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5">
    <w:abstractNumId w:val="1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6">
    <w:abstractNumId w:val="1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7">
    <w:abstractNumId w:val="18"/>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D42A69"/>
    <w:rsid w:val="000439CA"/>
    <w:rsid w:val="000735A5"/>
    <w:rsid w:val="0016231C"/>
    <w:rsid w:val="0018527E"/>
    <w:rsid w:val="0025711F"/>
    <w:rsid w:val="00275C66"/>
    <w:rsid w:val="00280F59"/>
    <w:rsid w:val="002B420C"/>
    <w:rsid w:val="003114EC"/>
    <w:rsid w:val="00312C7E"/>
    <w:rsid w:val="0037127D"/>
    <w:rsid w:val="00430AD6"/>
    <w:rsid w:val="00511B97"/>
    <w:rsid w:val="005A054C"/>
    <w:rsid w:val="006476B8"/>
    <w:rsid w:val="006D7515"/>
    <w:rsid w:val="00945957"/>
    <w:rsid w:val="009563D8"/>
    <w:rsid w:val="00A33066"/>
    <w:rsid w:val="00B94CD8"/>
    <w:rsid w:val="00BE1954"/>
    <w:rsid w:val="00C0457A"/>
    <w:rsid w:val="00C12083"/>
    <w:rsid w:val="00C517FD"/>
    <w:rsid w:val="00C715C0"/>
    <w:rsid w:val="00CB7124"/>
    <w:rsid w:val="00CD3490"/>
    <w:rsid w:val="00D25BBF"/>
    <w:rsid w:val="00D42A69"/>
    <w:rsid w:val="00D86F24"/>
    <w:rsid w:val="00E2209C"/>
    <w:rsid w:val="00FE27F5"/>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1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97">
          <w:marLeft w:val="0"/>
          <w:marRight w:val="0"/>
          <w:marTop w:val="0"/>
          <w:marBottom w:val="0"/>
          <w:divBdr>
            <w:top w:val="none" w:sz="0" w:space="0" w:color="auto"/>
            <w:left w:val="none" w:sz="0" w:space="0" w:color="auto"/>
            <w:bottom w:val="none" w:sz="0" w:space="0" w:color="auto"/>
            <w:right w:val="none" w:sz="0" w:space="0" w:color="auto"/>
          </w:divBdr>
          <w:divsChild>
            <w:div w:id="171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0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174">
          <w:marLeft w:val="0"/>
          <w:marRight w:val="0"/>
          <w:marTop w:val="0"/>
          <w:marBottom w:val="0"/>
          <w:divBdr>
            <w:top w:val="none" w:sz="0" w:space="0" w:color="auto"/>
            <w:left w:val="none" w:sz="0" w:space="0" w:color="auto"/>
            <w:bottom w:val="none" w:sz="0" w:space="0" w:color="auto"/>
            <w:right w:val="none" w:sz="0" w:space="0" w:color="auto"/>
          </w:divBdr>
          <w:divsChild>
            <w:div w:id="6053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873379182">
      <w:bodyDiv w:val="1"/>
      <w:marLeft w:val="0"/>
      <w:marRight w:val="0"/>
      <w:marTop w:val="0"/>
      <w:marBottom w:val="0"/>
      <w:divBdr>
        <w:top w:val="none" w:sz="0" w:space="0" w:color="auto"/>
        <w:left w:val="none" w:sz="0" w:space="0" w:color="auto"/>
        <w:bottom w:val="none" w:sz="0" w:space="0" w:color="auto"/>
        <w:right w:val="none" w:sz="0" w:space="0" w:color="auto"/>
      </w:divBdr>
      <w:divsChild>
        <w:div w:id="1753812479">
          <w:marLeft w:val="0"/>
          <w:marRight w:val="0"/>
          <w:marTop w:val="0"/>
          <w:marBottom w:val="0"/>
          <w:divBdr>
            <w:top w:val="none" w:sz="0" w:space="0" w:color="auto"/>
            <w:left w:val="none" w:sz="0" w:space="0" w:color="auto"/>
            <w:bottom w:val="none" w:sz="0" w:space="0" w:color="auto"/>
            <w:right w:val="none" w:sz="0" w:space="0" w:color="auto"/>
          </w:divBdr>
          <w:divsChild>
            <w:div w:id="10878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2013-10-08T21:04:00Z</dcterms:created>
  <dcterms:modified xsi:type="dcterms:W3CDTF">2014-05-28T15:53:00Z</dcterms:modified>
</cp:coreProperties>
</file>