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A57224" w:rsidRPr="00A57224" w:rsidTr="00A57224">
        <w:tc>
          <w:tcPr>
            <w:tcW w:w="7461" w:type="dxa"/>
          </w:tcPr>
          <w:p w:rsidR="00A57224" w:rsidRPr="00A57224" w:rsidRDefault="00A57224" w:rsidP="00A57224">
            <w:pPr>
              <w:numPr>
                <w:ilvl w:val="0"/>
                <w:numId w:val="39"/>
              </w:numPr>
              <w:shd w:val="clear" w:color="auto" w:fill="FFFFFF"/>
              <w:spacing w:before="240" w:after="100" w:afterAutospacing="1"/>
              <w:ind w:left="0"/>
              <w:rPr>
                <w:rFonts w:eastAsia="Times New Roman" w:cs="Times New Roman"/>
                <w:sz w:val="20"/>
                <w:szCs w:val="20"/>
              </w:rPr>
            </w:pPr>
            <w:r w:rsidRPr="00A57224">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081655" cy="584200"/>
                  <wp:effectExtent l="19050" t="0" r="4445" b="0"/>
                  <wp:wrapSquare wrapText="bothSides"/>
                  <wp:docPr id="41" name="Picture 41" descr="4.1.6-Graphing a Line Without an x,y Table-How can I us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1.6-Graphing a Line Without an x,y Table-How can I use growth?"/>
                          <pic:cNvPicPr>
                            <a:picLocks noChangeAspect="1" noChangeArrowheads="1"/>
                          </pic:cNvPicPr>
                        </pic:nvPicPr>
                        <pic:blipFill>
                          <a:blip r:embed="rId5" cstate="print"/>
                          <a:srcRect/>
                          <a:stretch>
                            <a:fillRect/>
                          </a:stretch>
                        </pic:blipFill>
                        <pic:spPr bwMode="auto">
                          <a:xfrm>
                            <a:off x="0" y="0"/>
                            <a:ext cx="3081655" cy="584200"/>
                          </a:xfrm>
                          <a:prstGeom prst="rect">
                            <a:avLst/>
                          </a:prstGeom>
                          <a:noFill/>
                          <a:ln w="9525">
                            <a:noFill/>
                            <a:miter lim="800000"/>
                            <a:headEnd/>
                            <a:tailEnd/>
                          </a:ln>
                        </pic:spPr>
                      </pic:pic>
                    </a:graphicData>
                  </a:graphic>
                </wp:anchor>
              </w:drawing>
            </w:r>
          </w:p>
          <w:p w:rsidR="00A57224" w:rsidRPr="00A57224" w:rsidRDefault="00A57224" w:rsidP="00A57224">
            <w:pPr>
              <w:numPr>
                <w:ilvl w:val="0"/>
                <w:numId w:val="39"/>
              </w:numPr>
              <w:shd w:val="clear" w:color="auto" w:fill="FFFFFF"/>
              <w:spacing w:before="100" w:beforeAutospacing="1" w:after="100" w:afterAutospacing="1"/>
              <w:ind w:left="0"/>
              <w:rPr>
                <w:rFonts w:eastAsia="Times New Roman" w:cs="Times New Roman"/>
                <w:sz w:val="20"/>
                <w:szCs w:val="20"/>
              </w:rPr>
            </w:pPr>
            <w:r w:rsidRPr="00A57224">
              <w:rPr>
                <w:rFonts w:eastAsia="Times New Roman" w:cs="Times New Roman"/>
                <w:sz w:val="20"/>
                <w:szCs w:val="20"/>
              </w:rPr>
              <w:t xml:space="preserve">You have now used your knowledge of growth factors and Figure 0 to create tile patterns and </w:t>
            </w:r>
            <w:r w:rsidRPr="00A57224">
              <w:rPr>
                <w:rFonts w:eastAsia="Times New Roman" w:cs="Times New Roman"/>
                <w:i/>
                <w:iCs/>
                <w:sz w:val="20"/>
                <w:szCs w:val="20"/>
              </w:rPr>
              <w:t>x</w:t>
            </w:r>
            <w:r w:rsidRPr="00A57224">
              <w:rPr>
                <w:rFonts w:eastAsia="Times New Roman" w:cs="Times New Roman"/>
                <w:sz w:val="20"/>
                <w:szCs w:val="20"/>
              </w:rPr>
              <w:t xml:space="preserve"> → </w:t>
            </w:r>
            <w:r w:rsidRPr="00A57224">
              <w:rPr>
                <w:rFonts w:eastAsia="Times New Roman" w:cs="Times New Roman"/>
                <w:i/>
                <w:iCs/>
                <w:sz w:val="20"/>
                <w:szCs w:val="20"/>
              </w:rPr>
              <w:t xml:space="preserve">y </w:t>
            </w:r>
            <w:r w:rsidRPr="00A57224">
              <w:rPr>
                <w:rFonts w:eastAsia="Times New Roman" w:cs="Times New Roman"/>
                <w:sz w:val="20"/>
                <w:szCs w:val="20"/>
              </w:rPr>
              <w:t xml:space="preserve">tables directly from rules. You have also looked at graphs to determine the equation or rule for the pattern. Today you will reverse that process and use an equation to create a graph without the intermediate step of creating an </w:t>
            </w:r>
            <w:r w:rsidRPr="00A57224">
              <w:rPr>
                <w:rFonts w:eastAsia="Times New Roman" w:cs="Times New Roman"/>
                <w:i/>
                <w:iCs/>
                <w:sz w:val="20"/>
                <w:szCs w:val="20"/>
              </w:rPr>
              <w:t>x</w:t>
            </w:r>
            <w:r w:rsidRPr="00A57224">
              <w:rPr>
                <w:rFonts w:eastAsia="Times New Roman" w:cs="Times New Roman"/>
                <w:sz w:val="20"/>
                <w:szCs w:val="20"/>
              </w:rPr>
              <w:t xml:space="preserve"> → </w:t>
            </w:r>
            <w:r w:rsidRPr="00A57224">
              <w:rPr>
                <w:rFonts w:eastAsia="Times New Roman" w:cs="Times New Roman"/>
                <w:i/>
                <w:iCs/>
                <w:sz w:val="20"/>
                <w:szCs w:val="20"/>
              </w:rPr>
              <w:t xml:space="preserve">y </w:t>
            </w:r>
            <w:r w:rsidRPr="00A57224">
              <w:rPr>
                <w:rFonts w:eastAsia="Times New Roman" w:cs="Times New Roman"/>
                <w:sz w:val="20"/>
                <w:szCs w:val="20"/>
              </w:rPr>
              <w:t>table.</w:t>
            </w:r>
          </w:p>
          <w:p w:rsidR="00A57224" w:rsidRPr="00A57224" w:rsidRDefault="00A57224" w:rsidP="00A57224">
            <w:pPr>
              <w:numPr>
                <w:ilvl w:val="0"/>
                <w:numId w:val="39"/>
              </w:numPr>
              <w:shd w:val="clear" w:color="auto" w:fill="FFFFFF"/>
              <w:spacing w:before="240" w:after="100" w:afterAutospacing="1"/>
              <w:ind w:left="0"/>
              <w:rPr>
                <w:rFonts w:eastAsia="Times New Roman" w:cs="Times New Roman"/>
                <w:sz w:val="20"/>
                <w:szCs w:val="20"/>
              </w:rPr>
            </w:pPr>
            <w:bookmarkStart w:id="0" w:name="4-54"/>
            <w:bookmarkEnd w:id="0"/>
            <w:r w:rsidRPr="00A57224">
              <w:rPr>
                <w:rFonts w:eastAsia="Times New Roman" w:cs="Times New Roman"/>
                <w:b/>
                <w:bCs/>
                <w:sz w:val="20"/>
                <w:szCs w:val="20"/>
              </w:rPr>
              <w:t>4-54.</w:t>
            </w:r>
            <w:r w:rsidRPr="00A57224">
              <w:rPr>
                <w:rFonts w:eastAsia="Times New Roman" w:cs="Times New Roman"/>
                <w:sz w:val="20"/>
                <w:szCs w:val="20"/>
              </w:rPr>
              <w:t xml:space="preserve"> For each of the graphs below: </w:t>
            </w:r>
          </w:p>
          <w:p w:rsidR="00A57224" w:rsidRPr="00A57224" w:rsidRDefault="00A57224" w:rsidP="00A57224">
            <w:pPr>
              <w:numPr>
                <w:ilvl w:val="1"/>
                <w:numId w:val="40"/>
              </w:numPr>
              <w:shd w:val="clear" w:color="auto" w:fill="FFFFFF"/>
              <w:spacing w:before="240" w:after="100" w:afterAutospacing="1"/>
              <w:ind w:left="720"/>
              <w:rPr>
                <w:rFonts w:eastAsia="Times New Roman" w:cs="Times New Roman"/>
                <w:sz w:val="20"/>
                <w:szCs w:val="20"/>
              </w:rPr>
            </w:pPr>
            <w:r w:rsidRPr="00A57224">
              <w:rPr>
                <w:rFonts w:eastAsia="Times New Roman" w:cs="Times New Roman"/>
                <w:sz w:val="20"/>
                <w:szCs w:val="20"/>
              </w:rPr>
              <w:t>Write a rule.</w:t>
            </w:r>
          </w:p>
          <w:p w:rsidR="00A57224" w:rsidRPr="00A57224" w:rsidRDefault="00A57224" w:rsidP="00A57224">
            <w:pPr>
              <w:numPr>
                <w:ilvl w:val="1"/>
                <w:numId w:val="40"/>
              </w:numPr>
              <w:shd w:val="clear" w:color="auto" w:fill="FFFFFF"/>
              <w:spacing w:before="240" w:after="100" w:afterAutospacing="1"/>
              <w:ind w:left="720"/>
              <w:rPr>
                <w:rFonts w:eastAsia="Times New Roman" w:cs="Times New Roman"/>
                <w:sz w:val="20"/>
                <w:szCs w:val="20"/>
              </w:rPr>
            </w:pPr>
            <w:r w:rsidRPr="00A57224">
              <w:rPr>
                <w:rFonts w:eastAsia="Times New Roman" w:cs="Times New Roman"/>
                <w:sz w:val="20"/>
                <w:szCs w:val="20"/>
              </w:rPr>
              <w:t>Describe how the pattern changes and how many tiles are in Figure 0.</w:t>
            </w:r>
          </w:p>
          <w:p w:rsidR="00A57224" w:rsidRDefault="00A57224" w:rsidP="00A57224">
            <w:pPr>
              <w:shd w:val="clear" w:color="auto" w:fill="FFFFFF"/>
              <w:spacing w:before="240" w:after="100" w:afterAutospacing="1"/>
              <w:rPr>
                <w:rFonts w:eastAsia="Times New Roman" w:cs="Times New Roman"/>
                <w:sz w:val="20"/>
                <w:szCs w:val="20"/>
              </w:rPr>
            </w:pPr>
          </w:p>
          <w:p w:rsidR="00A57224" w:rsidRDefault="00A57224" w:rsidP="00A57224">
            <w:pPr>
              <w:shd w:val="clear" w:color="auto" w:fill="FFFFFF"/>
              <w:spacing w:before="240" w:after="100" w:afterAutospacing="1"/>
              <w:rPr>
                <w:rFonts w:eastAsia="Times New Roman" w:cs="Times New Roman"/>
                <w:sz w:val="20"/>
                <w:szCs w:val="20"/>
              </w:rPr>
            </w:pPr>
          </w:p>
          <w:p w:rsidR="00A57224" w:rsidRPr="00A57224" w:rsidRDefault="00A57224" w:rsidP="00A57224">
            <w:pPr>
              <w:shd w:val="clear" w:color="auto" w:fill="FFFFFF"/>
              <w:spacing w:before="240" w:after="100" w:afterAutospacing="1"/>
              <w:rPr>
                <w:rFonts w:eastAsia="Times New Roman" w:cs="Times New Roman"/>
                <w:sz w:val="20"/>
                <w:szCs w:val="20"/>
              </w:rPr>
            </w:pPr>
            <w:r w:rsidRPr="00A57224">
              <w:rPr>
                <w:rFonts w:eastAsia="Times New Roman" w:cs="Times New Roman"/>
                <w:noProof/>
                <w:sz w:val="20"/>
                <w:szCs w:val="20"/>
              </w:rPr>
              <w:drawing>
                <wp:inline distT="0" distB="0" distL="0" distR="0">
                  <wp:extent cx="4253699" cy="3611161"/>
                  <wp:effectExtent l="19050" t="0" r="0" b="0"/>
                  <wp:docPr id="42" name="Picture 42" descr="4.1.6-49-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1.6-49-Graphs"/>
                          <pic:cNvPicPr>
                            <a:picLocks noChangeAspect="1" noChangeArrowheads="1"/>
                          </pic:cNvPicPr>
                        </pic:nvPicPr>
                        <pic:blipFill>
                          <a:blip r:embed="rId6" cstate="print"/>
                          <a:srcRect/>
                          <a:stretch>
                            <a:fillRect/>
                          </a:stretch>
                        </pic:blipFill>
                        <pic:spPr bwMode="auto">
                          <a:xfrm>
                            <a:off x="0" y="0"/>
                            <a:ext cx="4257177" cy="3614113"/>
                          </a:xfrm>
                          <a:prstGeom prst="rect">
                            <a:avLst/>
                          </a:prstGeom>
                          <a:noFill/>
                          <a:ln w="9525">
                            <a:noFill/>
                            <a:miter lim="800000"/>
                            <a:headEnd/>
                            <a:tailEnd/>
                          </a:ln>
                        </pic:spPr>
                      </pic:pic>
                    </a:graphicData>
                  </a:graphic>
                </wp:inline>
              </w:drawing>
            </w:r>
          </w:p>
          <w:p w:rsidR="00A57224" w:rsidRPr="00A57224" w:rsidRDefault="00A57224" w:rsidP="00254F1C">
            <w:pPr>
              <w:shd w:val="clear" w:color="auto" w:fill="FFFFFF"/>
              <w:spacing w:before="240" w:after="100" w:afterAutospacing="1"/>
              <w:rPr>
                <w:rFonts w:eastAsia="Times New Roman" w:cs="Times New Roman"/>
                <w:sz w:val="20"/>
                <w:szCs w:val="20"/>
              </w:rPr>
            </w:pPr>
            <w:bookmarkStart w:id="1" w:name="4-55"/>
            <w:bookmarkEnd w:id="1"/>
            <w:r w:rsidRPr="00A57224">
              <w:rPr>
                <w:rFonts w:eastAsia="Times New Roman" w:cs="Times New Roman"/>
                <w:b/>
                <w:bCs/>
                <w:sz w:val="20"/>
                <w:szCs w:val="20"/>
              </w:rPr>
              <w:lastRenderedPageBreak/>
              <w:t>4-55.</w:t>
            </w:r>
            <w:r w:rsidRPr="00A57224">
              <w:rPr>
                <w:rFonts w:eastAsia="Times New Roman" w:cs="Times New Roman"/>
                <w:sz w:val="20"/>
                <w:szCs w:val="20"/>
              </w:rPr>
              <w:t xml:space="preserve"> Now reverse the process. Graph the following rules without first making a table. Parts (a) and (b) can go on the same set of axes, as can parts (c) and (d). Label each line with its equation, </w:t>
            </w:r>
            <w:r w:rsidRPr="00A57224">
              <w:rPr>
                <w:rFonts w:eastAsia="Times New Roman" w:cs="Times New Roman"/>
                <w:i/>
                <w:iCs/>
                <w:sz w:val="20"/>
                <w:szCs w:val="20"/>
              </w:rPr>
              <w:t>y</w:t>
            </w:r>
            <w:r w:rsidRPr="00A57224">
              <w:rPr>
                <w:rFonts w:eastAsia="Times New Roman" w:cs="Times New Roman"/>
                <w:sz w:val="20"/>
                <w:szCs w:val="20"/>
              </w:rPr>
              <w:t xml:space="preserve">-intercept (where it crosses the </w:t>
            </w:r>
            <w:r w:rsidRPr="00A57224">
              <w:rPr>
                <w:rFonts w:eastAsia="Times New Roman" w:cs="Times New Roman"/>
                <w:i/>
                <w:iCs/>
                <w:sz w:val="20"/>
                <w:szCs w:val="20"/>
              </w:rPr>
              <w:t>y</w:t>
            </w:r>
            <w:r w:rsidRPr="00A57224">
              <w:rPr>
                <w:rFonts w:eastAsia="Times New Roman" w:cs="Times New Roman"/>
                <w:sz w:val="20"/>
                <w:szCs w:val="20"/>
              </w:rPr>
              <w:t xml:space="preserve">-axis), and a growth triangle. </w:t>
            </w:r>
          </w:p>
          <w:p w:rsidR="00A57224" w:rsidRDefault="00A57224" w:rsidP="00A57224">
            <w:pPr>
              <w:numPr>
                <w:ilvl w:val="1"/>
                <w:numId w:val="43"/>
              </w:numPr>
              <w:shd w:val="clear" w:color="auto" w:fill="FFFFFF"/>
              <w:tabs>
                <w:tab w:val="clear" w:pos="1440"/>
                <w:tab w:val="num" w:pos="360"/>
              </w:tabs>
              <w:spacing w:before="240" w:after="100" w:afterAutospacing="1"/>
              <w:ind w:left="360"/>
              <w:rPr>
                <w:rFonts w:eastAsia="Times New Roman" w:cs="Times New Roman"/>
                <w:sz w:val="20"/>
                <w:szCs w:val="20"/>
              </w:rPr>
            </w:pPr>
            <w:r>
              <w:rPr>
                <w:rFonts w:eastAsia="Times New Roman" w:cs="Times New Roman"/>
                <w:i/>
                <w:iCs/>
                <w:noProof/>
                <w:sz w:val="20"/>
                <w:szCs w:val="20"/>
              </w:rPr>
              <w:drawing>
                <wp:anchor distT="0" distB="0" distL="114300" distR="114300" simplePos="0" relativeHeight="251659264" behindDoc="0" locked="0" layoutInCell="1" allowOverlap="1">
                  <wp:simplePos x="0" y="0"/>
                  <wp:positionH relativeFrom="column">
                    <wp:posOffset>908685</wp:posOffset>
                  </wp:positionH>
                  <wp:positionV relativeFrom="paragraph">
                    <wp:posOffset>22860</wp:posOffset>
                  </wp:positionV>
                  <wp:extent cx="1224915" cy="1233170"/>
                  <wp:effectExtent l="19050" t="0" r="0" b="0"/>
                  <wp:wrapSquare wrapText="bothSides"/>
                  <wp:docPr id="45"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224915" cy="1233170"/>
                          </a:xfrm>
                          <a:prstGeom prst="rect">
                            <a:avLst/>
                          </a:prstGeom>
                          <a:noFill/>
                          <a:ln w="9525">
                            <a:noFill/>
                            <a:miter lim="800000"/>
                            <a:headEnd/>
                            <a:tailEnd/>
                          </a:ln>
                        </pic:spPr>
                      </pic:pic>
                    </a:graphicData>
                  </a:graphic>
                </wp:anchor>
              </w:drawing>
            </w:r>
            <w:r w:rsidRPr="00A57224">
              <w:rPr>
                <w:rFonts w:eastAsia="Times New Roman" w:cs="Times New Roman"/>
                <w:i/>
                <w:iCs/>
                <w:sz w:val="20"/>
                <w:szCs w:val="20"/>
              </w:rPr>
              <w:t>y</w:t>
            </w:r>
            <w:r w:rsidRPr="00A57224">
              <w:rPr>
                <w:rFonts w:eastAsia="Times New Roman" w:cs="Times New Roman"/>
                <w:sz w:val="20"/>
                <w:szCs w:val="20"/>
              </w:rPr>
              <w:t xml:space="preserve"> = 4</w:t>
            </w:r>
            <w:r w:rsidRPr="00A57224">
              <w:rPr>
                <w:rFonts w:eastAsia="Times New Roman" w:cs="Times New Roman"/>
                <w:i/>
                <w:iCs/>
                <w:sz w:val="20"/>
                <w:szCs w:val="20"/>
              </w:rPr>
              <w:t>x</w:t>
            </w:r>
            <w:r w:rsidRPr="00A57224">
              <w:rPr>
                <w:rFonts w:eastAsia="Times New Roman" w:cs="Times New Roman"/>
                <w:sz w:val="20"/>
                <w:szCs w:val="20"/>
              </w:rPr>
              <w:t xml:space="preserve"> + 3</w:t>
            </w:r>
            <w:r>
              <w:rPr>
                <w:rFonts w:eastAsia="Times New Roman" w:cs="Times New Roman"/>
                <w:sz w:val="20"/>
                <w:szCs w:val="20"/>
              </w:rPr>
              <w:tab/>
            </w:r>
            <w:r>
              <w:rPr>
                <w:rFonts w:eastAsia="Times New Roman" w:cs="Times New Roman"/>
                <w:sz w:val="20"/>
                <w:szCs w:val="20"/>
              </w:rPr>
              <w:tab/>
              <w:t>b. y = 3x</w:t>
            </w:r>
          </w:p>
          <w:p w:rsidR="00A57224" w:rsidRDefault="00A57224" w:rsidP="00A57224">
            <w:pPr>
              <w:shd w:val="clear" w:color="auto" w:fill="FFFFFF"/>
              <w:spacing w:before="240" w:after="100" w:afterAutospacing="1"/>
              <w:rPr>
                <w:rFonts w:eastAsia="Times New Roman" w:cs="Times New Roman"/>
                <w:sz w:val="20"/>
                <w:szCs w:val="20"/>
              </w:rPr>
            </w:pPr>
          </w:p>
          <w:p w:rsidR="00A57224" w:rsidRDefault="00A57224" w:rsidP="00A57224">
            <w:pPr>
              <w:shd w:val="clear" w:color="auto" w:fill="FFFFFF"/>
              <w:spacing w:before="240" w:after="100" w:afterAutospacing="1"/>
              <w:rPr>
                <w:rFonts w:eastAsia="Times New Roman" w:cs="Times New Roman"/>
                <w:sz w:val="20"/>
                <w:szCs w:val="20"/>
              </w:rPr>
            </w:pPr>
          </w:p>
          <w:p w:rsidR="00A57224" w:rsidRDefault="00A57224" w:rsidP="00A57224">
            <w:pPr>
              <w:shd w:val="clear" w:color="auto" w:fill="FFFFFF"/>
              <w:spacing w:before="240" w:after="100" w:afterAutospacing="1"/>
              <w:rPr>
                <w:rFonts w:eastAsia="Times New Roman" w:cs="Times New Roman"/>
                <w:sz w:val="20"/>
                <w:szCs w:val="20"/>
              </w:rPr>
            </w:pPr>
          </w:p>
          <w:p w:rsidR="00A57224" w:rsidRPr="00A57224" w:rsidRDefault="00A57224" w:rsidP="00A57224">
            <w:pPr>
              <w:shd w:val="clear" w:color="auto" w:fill="FFFFFF"/>
              <w:spacing w:before="240" w:after="100" w:afterAutospacing="1"/>
              <w:rPr>
                <w:rFonts w:eastAsia="Times New Roman" w:cs="Times New Roman"/>
                <w:sz w:val="20"/>
                <w:szCs w:val="20"/>
              </w:rPr>
            </w:pPr>
            <w:r w:rsidRPr="00A57224">
              <w:rPr>
                <w:rFonts w:eastAsia="Times New Roman" w:cs="Times New Roman"/>
                <w:noProof/>
                <w:sz w:val="20"/>
                <w:szCs w:val="20"/>
              </w:rPr>
              <w:drawing>
                <wp:anchor distT="0" distB="0" distL="114300" distR="114300" simplePos="0" relativeHeight="251665408" behindDoc="0" locked="0" layoutInCell="1" allowOverlap="1">
                  <wp:simplePos x="0" y="0"/>
                  <wp:positionH relativeFrom="column">
                    <wp:posOffset>908862</wp:posOffset>
                  </wp:positionH>
                  <wp:positionV relativeFrom="paragraph">
                    <wp:posOffset>212060</wp:posOffset>
                  </wp:positionV>
                  <wp:extent cx="1224960" cy="1233377"/>
                  <wp:effectExtent l="19050" t="0" r="0" b="0"/>
                  <wp:wrapSquare wrapText="bothSides"/>
                  <wp:docPr id="10"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224960" cy="1233377"/>
                          </a:xfrm>
                          <a:prstGeom prst="rect">
                            <a:avLst/>
                          </a:prstGeom>
                          <a:noFill/>
                          <a:ln w="9525">
                            <a:noFill/>
                            <a:miter lim="800000"/>
                            <a:headEnd/>
                            <a:tailEnd/>
                          </a:ln>
                        </pic:spPr>
                      </pic:pic>
                    </a:graphicData>
                  </a:graphic>
                </wp:anchor>
              </w:drawing>
            </w:r>
            <w:r>
              <w:rPr>
                <w:rFonts w:eastAsia="Times New Roman" w:cs="Times New Roman"/>
                <w:noProof/>
                <w:sz w:val="20"/>
                <w:szCs w:val="20"/>
              </w:rPr>
              <w:drawing>
                <wp:anchor distT="0" distB="0" distL="114300" distR="114300" simplePos="0" relativeHeight="251661312" behindDoc="0" locked="0" layoutInCell="1" allowOverlap="1">
                  <wp:simplePos x="0" y="0"/>
                  <wp:positionH relativeFrom="column">
                    <wp:posOffset>3311525</wp:posOffset>
                  </wp:positionH>
                  <wp:positionV relativeFrom="paragraph">
                    <wp:posOffset>-1308735</wp:posOffset>
                  </wp:positionV>
                  <wp:extent cx="1224915" cy="1233170"/>
                  <wp:effectExtent l="19050" t="0" r="0" b="0"/>
                  <wp:wrapSquare wrapText="bothSides"/>
                  <wp:docPr id="5"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224915" cy="1233170"/>
                          </a:xfrm>
                          <a:prstGeom prst="rect">
                            <a:avLst/>
                          </a:prstGeom>
                          <a:noFill/>
                          <a:ln w="9525">
                            <a:noFill/>
                            <a:miter lim="800000"/>
                            <a:headEnd/>
                            <a:tailEnd/>
                          </a:ln>
                        </pic:spPr>
                      </pic:pic>
                    </a:graphicData>
                  </a:graphic>
                </wp:anchor>
              </w:drawing>
            </w:r>
          </w:p>
          <w:p w:rsidR="00A57224" w:rsidRDefault="00A57224" w:rsidP="00A57224">
            <w:pPr>
              <w:shd w:val="clear" w:color="auto" w:fill="FFFFFF"/>
              <w:spacing w:before="240" w:after="100" w:afterAutospacing="1"/>
              <w:rPr>
                <w:rFonts w:eastAsia="Times New Roman" w:cs="Times New Roman"/>
                <w:sz w:val="20"/>
                <w:szCs w:val="20"/>
              </w:rPr>
            </w:pPr>
            <w:r>
              <w:rPr>
                <w:rFonts w:eastAsia="Times New Roman" w:cs="Times New Roman"/>
                <w:i/>
                <w:iCs/>
                <w:sz w:val="20"/>
                <w:szCs w:val="20"/>
              </w:rPr>
              <w:t xml:space="preserve">c. </w:t>
            </w:r>
            <w:r w:rsidRPr="00A57224">
              <w:rPr>
                <w:rFonts w:eastAsia="Times New Roman" w:cs="Times New Roman"/>
                <w:i/>
                <w:iCs/>
                <w:sz w:val="20"/>
                <w:szCs w:val="20"/>
              </w:rPr>
              <w:t>y</w:t>
            </w:r>
            <w:r w:rsidRPr="00A57224">
              <w:rPr>
                <w:rFonts w:eastAsia="Times New Roman" w:cs="Times New Roman"/>
                <w:sz w:val="20"/>
                <w:szCs w:val="20"/>
              </w:rPr>
              <w:t xml:space="preserve"> = −3</w:t>
            </w:r>
            <w:r w:rsidRPr="00A57224">
              <w:rPr>
                <w:rFonts w:eastAsia="Times New Roman" w:cs="Times New Roman"/>
                <w:i/>
                <w:iCs/>
                <w:sz w:val="20"/>
                <w:szCs w:val="20"/>
              </w:rPr>
              <w:t>x</w:t>
            </w:r>
            <w:r w:rsidRPr="00A57224">
              <w:rPr>
                <w:rFonts w:eastAsia="Times New Roman" w:cs="Times New Roman"/>
                <w:sz w:val="20"/>
                <w:szCs w:val="20"/>
              </w:rPr>
              <w:t xml:space="preserve"> + 8</w:t>
            </w:r>
            <w:r>
              <w:rPr>
                <w:rFonts w:eastAsia="Times New Roman" w:cs="Times New Roman"/>
                <w:sz w:val="20"/>
                <w:szCs w:val="20"/>
              </w:rPr>
              <w:t xml:space="preserve">           </w:t>
            </w:r>
            <w:r>
              <w:rPr>
                <w:rFonts w:eastAsia="Times New Roman" w:cs="Times New Roman"/>
                <w:sz w:val="20"/>
                <w:szCs w:val="20"/>
              </w:rPr>
              <w:tab/>
              <w:t xml:space="preserve">d. y = x – 1 </w:t>
            </w:r>
          </w:p>
          <w:p w:rsidR="00A57224" w:rsidRDefault="00A57224" w:rsidP="00A57224">
            <w:pPr>
              <w:shd w:val="clear" w:color="auto" w:fill="FFFFFF"/>
              <w:spacing w:before="240" w:after="100" w:afterAutospacing="1"/>
              <w:rPr>
                <w:rFonts w:eastAsia="Times New Roman" w:cs="Times New Roman"/>
                <w:sz w:val="20"/>
                <w:szCs w:val="20"/>
              </w:rPr>
            </w:pPr>
          </w:p>
          <w:p w:rsidR="00A57224" w:rsidRPr="00A57224" w:rsidRDefault="00A57224" w:rsidP="00A57224">
            <w:pPr>
              <w:shd w:val="clear" w:color="auto" w:fill="FFFFFF"/>
              <w:spacing w:before="240" w:after="100" w:afterAutospacing="1"/>
              <w:rPr>
                <w:rFonts w:eastAsia="Times New Roman" w:cs="Times New Roman"/>
                <w:sz w:val="20"/>
                <w:szCs w:val="20"/>
              </w:rPr>
            </w:pPr>
          </w:p>
          <w:p w:rsidR="00A57224" w:rsidRPr="00A57224" w:rsidRDefault="006576B5" w:rsidP="00A57224">
            <w:pPr>
              <w:shd w:val="clear" w:color="auto" w:fill="FFFFFF"/>
              <w:spacing w:before="240" w:after="100" w:afterAutospacing="1"/>
              <w:rPr>
                <w:rFonts w:eastAsia="Times New Roman" w:cs="Times New Roman"/>
                <w:sz w:val="20"/>
                <w:szCs w:val="20"/>
              </w:rPr>
            </w:pPr>
            <w:r>
              <w:rPr>
                <w:rFonts w:eastAsia="Times New Roman" w:cs="Times New Roman"/>
                <w:noProof/>
                <w:sz w:val="20"/>
                <w:szCs w:val="20"/>
              </w:rPr>
              <w:drawing>
                <wp:anchor distT="0" distB="0" distL="114300" distR="114300" simplePos="0" relativeHeight="251667456" behindDoc="0" locked="0" layoutInCell="1" allowOverlap="1">
                  <wp:simplePos x="0" y="0"/>
                  <wp:positionH relativeFrom="column">
                    <wp:posOffset>3430905</wp:posOffset>
                  </wp:positionH>
                  <wp:positionV relativeFrom="paragraph">
                    <wp:posOffset>-1119505</wp:posOffset>
                  </wp:positionV>
                  <wp:extent cx="1174115" cy="1174750"/>
                  <wp:effectExtent l="19050" t="0" r="6985" b="0"/>
                  <wp:wrapSquare wrapText="bothSides"/>
                  <wp:docPr id="12"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174115" cy="1174750"/>
                          </a:xfrm>
                          <a:prstGeom prst="rect">
                            <a:avLst/>
                          </a:prstGeom>
                          <a:noFill/>
                          <a:ln w="9525">
                            <a:noFill/>
                            <a:miter lim="800000"/>
                            <a:headEnd/>
                            <a:tailEnd/>
                          </a:ln>
                        </pic:spPr>
                      </pic:pic>
                    </a:graphicData>
                  </a:graphic>
                </wp:anchor>
              </w:drawing>
            </w:r>
          </w:p>
          <w:p w:rsidR="00A57224" w:rsidRPr="00A57224" w:rsidRDefault="006576B5" w:rsidP="00A57224">
            <w:pPr>
              <w:numPr>
                <w:ilvl w:val="0"/>
                <w:numId w:val="41"/>
              </w:numPr>
              <w:shd w:val="clear" w:color="auto" w:fill="FFFFFF"/>
              <w:spacing w:before="240" w:after="100" w:afterAutospacing="1"/>
              <w:rPr>
                <w:rFonts w:eastAsia="Times New Roman" w:cs="Times New Roman"/>
                <w:sz w:val="20"/>
                <w:szCs w:val="20"/>
              </w:rPr>
            </w:pPr>
            <w:bookmarkStart w:id="2" w:name="4-56"/>
            <w:bookmarkEnd w:id="2"/>
            <w:r>
              <w:rPr>
                <w:rFonts w:eastAsia="Times New Roman" w:cs="Times New Roman"/>
                <w:b/>
                <w:bCs/>
                <w:noProof/>
                <w:sz w:val="20"/>
                <w:szCs w:val="20"/>
              </w:rPr>
              <w:drawing>
                <wp:anchor distT="0" distB="0" distL="114300" distR="114300" simplePos="0" relativeHeight="251669504" behindDoc="0" locked="0" layoutInCell="1" allowOverlap="1">
                  <wp:simplePos x="0" y="0"/>
                  <wp:positionH relativeFrom="column">
                    <wp:posOffset>3481705</wp:posOffset>
                  </wp:positionH>
                  <wp:positionV relativeFrom="paragraph">
                    <wp:posOffset>568325</wp:posOffset>
                  </wp:positionV>
                  <wp:extent cx="1005840" cy="1009650"/>
                  <wp:effectExtent l="19050" t="0" r="3810" b="0"/>
                  <wp:wrapSquare wrapText="bothSides"/>
                  <wp:docPr id="14"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005840" cy="1009650"/>
                          </a:xfrm>
                          <a:prstGeom prst="rect">
                            <a:avLst/>
                          </a:prstGeom>
                          <a:noFill/>
                          <a:ln w="9525">
                            <a:noFill/>
                            <a:miter lim="800000"/>
                            <a:headEnd/>
                            <a:tailEnd/>
                          </a:ln>
                        </pic:spPr>
                      </pic:pic>
                    </a:graphicData>
                  </a:graphic>
                </wp:anchor>
              </w:drawing>
            </w:r>
            <w:r w:rsidR="00A57224" w:rsidRPr="00A57224">
              <w:rPr>
                <w:rFonts w:eastAsia="Times New Roman" w:cs="Times New Roman"/>
                <w:b/>
                <w:bCs/>
                <w:sz w:val="20"/>
                <w:szCs w:val="20"/>
              </w:rPr>
              <w:t>4-56.</w:t>
            </w:r>
            <w:r w:rsidR="00A57224" w:rsidRPr="00A57224">
              <w:rPr>
                <w:rFonts w:eastAsia="Times New Roman" w:cs="Times New Roman"/>
                <w:sz w:val="20"/>
                <w:szCs w:val="20"/>
              </w:rPr>
              <w:t xml:space="preserve"> Sketch a graph that fits each description below and then label each line with its equation. You can put all of the graphs on one set of axes if you label the lines clearly. Use what you know about growth factor and Figure 0 to help you. </w:t>
            </w:r>
          </w:p>
          <w:p w:rsidR="00A57224" w:rsidRDefault="00A57224" w:rsidP="00A57224">
            <w:pPr>
              <w:numPr>
                <w:ilvl w:val="1"/>
                <w:numId w:val="44"/>
              </w:numPr>
              <w:shd w:val="clear" w:color="auto" w:fill="FFFFFF"/>
              <w:tabs>
                <w:tab w:val="clear" w:pos="1440"/>
                <w:tab w:val="num" w:pos="360"/>
              </w:tabs>
              <w:spacing w:before="240" w:after="100" w:afterAutospacing="1"/>
              <w:ind w:left="360"/>
              <w:rPr>
                <w:rFonts w:eastAsia="Times New Roman" w:cs="Times New Roman"/>
                <w:sz w:val="20"/>
                <w:szCs w:val="20"/>
              </w:rPr>
            </w:pPr>
            <w:r w:rsidRPr="00A57224">
              <w:rPr>
                <w:rFonts w:eastAsia="Times New Roman" w:cs="Times New Roman"/>
                <w:sz w:val="20"/>
                <w:szCs w:val="20"/>
              </w:rPr>
              <w:t xml:space="preserve">A pattern that has three tiles in Figure 0 and adds four tiles in each new figure. </w:t>
            </w:r>
          </w:p>
          <w:p w:rsidR="006576B5" w:rsidRPr="00A57224" w:rsidRDefault="006576B5" w:rsidP="006576B5">
            <w:pPr>
              <w:shd w:val="clear" w:color="auto" w:fill="FFFFFF"/>
              <w:spacing w:before="240" w:after="100" w:afterAutospacing="1"/>
              <w:rPr>
                <w:rFonts w:eastAsia="Times New Roman" w:cs="Times New Roman"/>
                <w:sz w:val="20"/>
                <w:szCs w:val="20"/>
              </w:rPr>
            </w:pPr>
          </w:p>
          <w:p w:rsidR="00A57224" w:rsidRDefault="006576B5" w:rsidP="00A57224">
            <w:pPr>
              <w:numPr>
                <w:ilvl w:val="1"/>
                <w:numId w:val="44"/>
              </w:numPr>
              <w:shd w:val="clear" w:color="auto" w:fill="FFFFFF"/>
              <w:tabs>
                <w:tab w:val="clear" w:pos="1440"/>
                <w:tab w:val="num" w:pos="360"/>
              </w:tabs>
              <w:spacing w:before="240" w:after="100" w:afterAutospacing="1"/>
              <w:ind w:left="360"/>
              <w:rPr>
                <w:rFonts w:eastAsia="Times New Roman" w:cs="Times New Roman"/>
                <w:sz w:val="20"/>
                <w:szCs w:val="20"/>
              </w:rPr>
            </w:pPr>
            <w:r>
              <w:rPr>
                <w:rFonts w:eastAsia="Times New Roman" w:cs="Times New Roman"/>
                <w:noProof/>
                <w:sz w:val="20"/>
                <w:szCs w:val="20"/>
              </w:rPr>
              <w:drawing>
                <wp:anchor distT="0" distB="0" distL="114300" distR="114300" simplePos="0" relativeHeight="251673600" behindDoc="0" locked="0" layoutInCell="1" allowOverlap="1">
                  <wp:simplePos x="0" y="0"/>
                  <wp:positionH relativeFrom="column">
                    <wp:posOffset>2416175</wp:posOffset>
                  </wp:positionH>
                  <wp:positionV relativeFrom="paragraph">
                    <wp:posOffset>601345</wp:posOffset>
                  </wp:positionV>
                  <wp:extent cx="1012190" cy="1009650"/>
                  <wp:effectExtent l="19050" t="0" r="0" b="0"/>
                  <wp:wrapSquare wrapText="bothSides"/>
                  <wp:docPr id="20"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012190" cy="1009650"/>
                          </a:xfrm>
                          <a:prstGeom prst="rect">
                            <a:avLst/>
                          </a:prstGeom>
                          <a:noFill/>
                          <a:ln w="9525">
                            <a:noFill/>
                            <a:miter lim="800000"/>
                            <a:headEnd/>
                            <a:tailEnd/>
                          </a:ln>
                        </pic:spPr>
                      </pic:pic>
                    </a:graphicData>
                  </a:graphic>
                </wp:anchor>
              </w:drawing>
            </w:r>
            <w:r w:rsidR="00A57224" w:rsidRPr="00A57224">
              <w:rPr>
                <w:rFonts w:eastAsia="Times New Roman" w:cs="Times New Roman"/>
                <w:sz w:val="20"/>
                <w:szCs w:val="20"/>
              </w:rPr>
              <w:t xml:space="preserve">A pattern that shrinks by three tiles between figures and starts with five tiles in Figure 0. </w:t>
            </w:r>
          </w:p>
          <w:p w:rsidR="006576B5" w:rsidRPr="00A57224" w:rsidRDefault="006576B5" w:rsidP="006576B5">
            <w:pPr>
              <w:shd w:val="clear" w:color="auto" w:fill="FFFFFF"/>
              <w:spacing w:before="240" w:after="100" w:afterAutospacing="1"/>
              <w:rPr>
                <w:rFonts w:eastAsia="Times New Roman" w:cs="Times New Roman"/>
                <w:sz w:val="20"/>
                <w:szCs w:val="20"/>
              </w:rPr>
            </w:pPr>
          </w:p>
          <w:p w:rsidR="00A57224" w:rsidRPr="00A57224" w:rsidRDefault="006576B5" w:rsidP="00A57224">
            <w:pPr>
              <w:numPr>
                <w:ilvl w:val="1"/>
                <w:numId w:val="44"/>
              </w:numPr>
              <w:shd w:val="clear" w:color="auto" w:fill="FFFFFF"/>
              <w:tabs>
                <w:tab w:val="clear" w:pos="1440"/>
                <w:tab w:val="num" w:pos="360"/>
              </w:tabs>
              <w:spacing w:before="240" w:after="100" w:afterAutospacing="1"/>
              <w:ind w:left="360"/>
              <w:rPr>
                <w:rFonts w:eastAsia="Times New Roman" w:cs="Times New Roman"/>
                <w:sz w:val="20"/>
                <w:szCs w:val="20"/>
              </w:rPr>
            </w:pPr>
            <w:r>
              <w:rPr>
                <w:rFonts w:eastAsia="Times New Roman" w:cs="Times New Roman"/>
                <w:noProof/>
                <w:sz w:val="20"/>
                <w:szCs w:val="20"/>
              </w:rPr>
              <w:drawing>
                <wp:anchor distT="0" distB="0" distL="114300" distR="114300" simplePos="0" relativeHeight="251671552" behindDoc="0" locked="0" layoutInCell="1" allowOverlap="1">
                  <wp:simplePos x="0" y="0"/>
                  <wp:positionH relativeFrom="column">
                    <wp:posOffset>3483610</wp:posOffset>
                  </wp:positionH>
                  <wp:positionV relativeFrom="paragraph">
                    <wp:posOffset>-995045</wp:posOffset>
                  </wp:positionV>
                  <wp:extent cx="1010920" cy="1009650"/>
                  <wp:effectExtent l="19050" t="0" r="0" b="0"/>
                  <wp:wrapSquare wrapText="bothSides"/>
                  <wp:docPr id="16" name="irc_mi" descr="http://taylormath.pbworks.com/f/1193085651/f-206-15-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math.pbworks.com/f/1193085651/f-206-15-ex-1.gif">
                            <a:hlinkClick r:id="rId7"/>
                          </pic:cNvPr>
                          <pic:cNvPicPr>
                            <a:picLocks noChangeAspect="1" noChangeArrowheads="1"/>
                          </pic:cNvPicPr>
                        </pic:nvPicPr>
                        <pic:blipFill>
                          <a:blip r:embed="rId8" cstate="print"/>
                          <a:srcRect/>
                          <a:stretch>
                            <a:fillRect/>
                          </a:stretch>
                        </pic:blipFill>
                        <pic:spPr bwMode="auto">
                          <a:xfrm>
                            <a:off x="0" y="0"/>
                            <a:ext cx="1010920" cy="1009650"/>
                          </a:xfrm>
                          <a:prstGeom prst="rect">
                            <a:avLst/>
                          </a:prstGeom>
                          <a:noFill/>
                          <a:ln w="9525">
                            <a:noFill/>
                            <a:miter lim="800000"/>
                            <a:headEnd/>
                            <a:tailEnd/>
                          </a:ln>
                        </pic:spPr>
                      </pic:pic>
                    </a:graphicData>
                  </a:graphic>
                </wp:anchor>
              </w:drawing>
            </w:r>
            <w:r w:rsidR="00A57224" w:rsidRPr="00A57224">
              <w:rPr>
                <w:rFonts w:eastAsia="Times New Roman" w:cs="Times New Roman"/>
                <w:sz w:val="20"/>
                <w:szCs w:val="20"/>
              </w:rPr>
              <w:t>A pattern that has two tiles in all figures.</w:t>
            </w:r>
            <w:r>
              <w:rPr>
                <w:rFonts w:eastAsia="Times New Roman" w:cs="Times New Roman"/>
                <w:noProof/>
                <w:sz w:val="20"/>
                <w:szCs w:val="20"/>
              </w:rPr>
              <w:t xml:space="preserve"> </w:t>
            </w:r>
          </w:p>
          <w:p w:rsidR="00A57224" w:rsidRPr="00A57224" w:rsidRDefault="00A57224" w:rsidP="006576B5">
            <w:pPr>
              <w:numPr>
                <w:ilvl w:val="0"/>
                <w:numId w:val="42"/>
              </w:numPr>
              <w:shd w:val="clear" w:color="auto" w:fill="FFFFFF"/>
              <w:spacing w:before="240" w:after="100" w:afterAutospacing="1"/>
              <w:rPr>
                <w:sz w:val="20"/>
                <w:szCs w:val="20"/>
              </w:rPr>
            </w:pPr>
            <w:bookmarkStart w:id="3" w:name="4-57"/>
            <w:bookmarkEnd w:id="3"/>
          </w:p>
        </w:tc>
      </w:tr>
    </w:tbl>
    <w:p w:rsidR="00A57224" w:rsidRDefault="00A57224" w:rsidP="00A57224">
      <w:pPr>
        <w:rPr>
          <w:sz w:val="20"/>
          <w:szCs w:val="20"/>
        </w:rPr>
        <w:sectPr w:rsidR="00A57224" w:rsidSect="00A57224">
          <w:pgSz w:w="15840" w:h="12240" w:orient="landscape"/>
          <w:pgMar w:top="270" w:right="720" w:bottom="720" w:left="360" w:header="720" w:footer="720" w:gutter="0"/>
          <w:cols w:num="2" w:space="270"/>
          <w:docGrid w:linePitch="360"/>
        </w:sectPr>
      </w:pPr>
    </w:p>
    <w:p w:rsidR="00D25BBF" w:rsidRPr="00A57224" w:rsidRDefault="00D25BBF" w:rsidP="00A57224">
      <w:pPr>
        <w:rPr>
          <w:sz w:val="20"/>
          <w:szCs w:val="20"/>
        </w:rPr>
      </w:pPr>
    </w:p>
    <w:sectPr w:rsidR="00D25BBF" w:rsidRPr="00A57224" w:rsidSect="00A57224">
      <w:type w:val="continuous"/>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D1"/>
    <w:multiLevelType w:val="multilevel"/>
    <w:tmpl w:val="D024A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043B"/>
    <w:multiLevelType w:val="multilevel"/>
    <w:tmpl w:val="05DACF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F4B79"/>
    <w:multiLevelType w:val="multilevel"/>
    <w:tmpl w:val="5E22D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04745"/>
    <w:multiLevelType w:val="multilevel"/>
    <w:tmpl w:val="A65C8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E3EAE"/>
    <w:multiLevelType w:val="multilevel"/>
    <w:tmpl w:val="A9444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42232"/>
    <w:multiLevelType w:val="multilevel"/>
    <w:tmpl w:val="23446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D323C"/>
    <w:multiLevelType w:val="multilevel"/>
    <w:tmpl w:val="B50AEC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F1730"/>
    <w:multiLevelType w:val="multilevel"/>
    <w:tmpl w:val="5E381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B5BBD"/>
    <w:multiLevelType w:val="multilevel"/>
    <w:tmpl w:val="73C8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D0D37"/>
    <w:multiLevelType w:val="multilevel"/>
    <w:tmpl w:val="554A8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125BC"/>
    <w:multiLevelType w:val="multilevel"/>
    <w:tmpl w:val="A050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7"/>
  </w:num>
  <w:num w:numId="5">
    <w:abstractNumId w:val="13"/>
  </w:num>
  <w:num w:numId="6">
    <w:abstractNumId w:val="15"/>
  </w:num>
  <w:num w:numId="7">
    <w:abstractNumId w:val="22"/>
  </w:num>
  <w:num w:numId="8">
    <w:abstractNumId w:val="8"/>
  </w:num>
  <w:num w:numId="9">
    <w:abstractNumId w:val="9"/>
  </w:num>
  <w:num w:numId="1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num>
  <w:num w:numId="14">
    <w:abstractNumId w:val="5"/>
  </w:num>
  <w:num w:numId="15">
    <w:abstractNumId w:val="21"/>
  </w:num>
  <w:num w:numId="16">
    <w:abstractNumId w:val="21"/>
    <w:lvlOverride w:ilvl="0">
      <w:lvl w:ilvl="0">
        <w:numFmt w:val="decimal"/>
        <w:lvlText w:val=""/>
        <w:lvlJc w:val="left"/>
      </w:lvl>
    </w:lvlOverride>
    <w:lvlOverride w:ilvl="1">
      <w:lvl w:ilvl="1">
        <w:numFmt w:val="lowerLetter"/>
        <w:lvlText w:val="%2."/>
        <w:lvlJc w:val="left"/>
      </w:lvl>
    </w:lvlOverride>
  </w:num>
  <w:num w:numId="17">
    <w:abstractNumId w:val="16"/>
  </w:num>
  <w:num w:numId="18">
    <w:abstractNumId w:val="18"/>
  </w:num>
  <w:num w:numId="19">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6"/>
    <w:lvlOverride w:ilvl="0">
      <w:lvl w:ilvl="0">
        <w:numFmt w:val="decimal"/>
        <w:lvlText w:val=""/>
        <w:lvlJc w:val="left"/>
      </w:lvl>
    </w:lvlOverride>
    <w:lvlOverride w:ilvl="1">
      <w:lvl w:ilvl="1">
        <w:numFmt w:val="lowerLetter"/>
        <w:lvlText w:val="%2."/>
        <w:lvlJc w:val="left"/>
      </w:lvl>
    </w:lvlOverride>
  </w:num>
  <w:num w:numId="22">
    <w:abstractNumId w:val="12"/>
  </w:num>
  <w:num w:numId="23">
    <w:abstractNumId w:val="12"/>
    <w:lvlOverride w:ilvl="0">
      <w:lvl w:ilvl="0">
        <w:numFmt w:val="decimal"/>
        <w:lvlText w:val=""/>
        <w:lvlJc w:val="left"/>
      </w:lvl>
    </w:lvlOverride>
    <w:lvlOverride w:ilvl="1">
      <w:lvl w:ilvl="1">
        <w:numFmt w:val="lowerLetter"/>
        <w:lvlText w:val="%2."/>
        <w:lvlJc w:val="left"/>
      </w:lvl>
    </w:lvlOverride>
  </w:num>
  <w:num w:numId="24">
    <w:abstractNumId w:val="12"/>
    <w:lvlOverride w:ilvl="0">
      <w:lvl w:ilvl="0">
        <w:numFmt w:val="decimal"/>
        <w:lvlText w:val=""/>
        <w:lvlJc w:val="left"/>
      </w:lvl>
    </w:lvlOverride>
    <w:lvlOverride w:ilvl="1">
      <w:lvl w:ilvl="1">
        <w:numFmt w:val="lowerLetter"/>
        <w:lvlText w:val="%2."/>
        <w:lvlJc w:val="left"/>
      </w:lvl>
    </w:lvlOverride>
  </w:num>
  <w:num w:numId="25">
    <w:abstractNumId w:val="0"/>
  </w:num>
  <w:num w:numId="26">
    <w:abstractNumId w:val="0"/>
    <w:lvlOverride w:ilvl="0">
      <w:lvl w:ilvl="0">
        <w:numFmt w:val="decimal"/>
        <w:lvlText w:val=""/>
        <w:lvlJc w:val="left"/>
      </w:lvl>
    </w:lvlOverride>
    <w:lvlOverride w:ilvl="1">
      <w:lvl w:ilvl="1">
        <w:numFmt w:val="lowerLetter"/>
        <w:lvlText w:val="%2."/>
        <w:lvlJc w:val="left"/>
      </w:lvl>
    </w:lvlOverride>
  </w:num>
  <w:num w:numId="27">
    <w:abstractNumId w:val="3"/>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0"/>
  </w:num>
  <w:num w:numId="30">
    <w:abstractNumId w:val="10"/>
    <w:lvlOverride w:ilvl="0">
      <w:lvl w:ilvl="0">
        <w:numFmt w:val="decimal"/>
        <w:lvlText w:val=""/>
        <w:lvlJc w:val="left"/>
      </w:lvl>
    </w:lvlOverride>
    <w:lvlOverride w:ilvl="1">
      <w:lvl w:ilvl="1">
        <w:numFmt w:val="lowerLetter"/>
        <w:lvlText w:val="%2."/>
        <w:lvlJc w:val="left"/>
      </w:lvl>
    </w:lvlOverride>
  </w:num>
  <w:num w:numId="31">
    <w:abstractNumId w:val="7"/>
  </w:num>
  <w:num w:numId="32">
    <w:abstractNumId w:val="7"/>
    <w:lvlOverride w:ilvl="0">
      <w:lvl w:ilvl="0">
        <w:numFmt w:val="decimal"/>
        <w:lvlText w:val=""/>
        <w:lvlJc w:val="left"/>
      </w:lvl>
    </w:lvlOverride>
    <w:lvlOverride w:ilvl="1">
      <w:lvl w:ilvl="1">
        <w:numFmt w:val="lowerLetter"/>
        <w:lvlText w:val="%2."/>
        <w:lvlJc w:val="left"/>
      </w:lvl>
    </w:lvlOverride>
  </w:num>
  <w:num w:numId="33">
    <w:abstractNumId w:val="7"/>
    <w:lvlOverride w:ilvl="0">
      <w:lvl w:ilvl="0">
        <w:numFmt w:val="decimal"/>
        <w:lvlText w:val=""/>
        <w:lvlJc w:val="left"/>
      </w:lvl>
    </w:lvlOverride>
    <w:lvlOverride w:ilvl="1">
      <w:lvl w:ilvl="1">
        <w:numFmt w:val="lowerLetter"/>
        <w:lvlText w:val="%2."/>
        <w:lvlJc w:val="left"/>
      </w:lvl>
    </w:lvlOverride>
  </w:num>
  <w:num w:numId="34">
    <w:abstractNumId w:val="19"/>
  </w:num>
  <w:num w:numId="35">
    <w:abstractNumId w:val="19"/>
    <w:lvlOverride w:ilvl="0">
      <w:lvl w:ilvl="0">
        <w:numFmt w:val="decimal"/>
        <w:lvlText w:val=""/>
        <w:lvlJc w:val="left"/>
      </w:lvl>
    </w:lvlOverride>
    <w:lvlOverride w:ilvl="1">
      <w:lvl w:ilvl="1">
        <w:numFmt w:val="lowerLetter"/>
        <w:lvlText w:val="%2."/>
        <w:lvlJc w:val="left"/>
      </w:lvl>
    </w:lvlOverride>
  </w:num>
  <w:num w:numId="36">
    <w:abstractNumId w:val="19"/>
    <w:lvlOverride w:ilvl="0">
      <w:lvl w:ilvl="0">
        <w:numFmt w:val="decimal"/>
        <w:lvlText w:val=""/>
        <w:lvlJc w:val="left"/>
      </w:lvl>
    </w:lvlOverride>
    <w:lvlOverride w:ilvl="1">
      <w:lvl w:ilvl="1">
        <w:numFmt w:val="lowerLetter"/>
        <w:lvlText w:val="%2."/>
        <w:lvlJc w:val="left"/>
      </w:lvl>
    </w:lvlOverride>
  </w:num>
  <w:num w:numId="37">
    <w:abstractNumId w:val="20"/>
  </w:num>
  <w:num w:numId="38">
    <w:abstractNumId w:val="20"/>
    <w:lvlOverride w:ilvl="0">
      <w:lvl w:ilvl="0">
        <w:numFmt w:val="decimal"/>
        <w:lvlText w:val=""/>
        <w:lvlJc w:val="left"/>
      </w:lvl>
    </w:lvlOverride>
    <w:lvlOverride w:ilvl="1">
      <w:lvl w:ilvl="1">
        <w:numFmt w:val="lowerLetter"/>
        <w:lvlText w:val="%2."/>
        <w:lvlJc w:val="left"/>
      </w:lvl>
    </w:lvlOverride>
  </w:num>
  <w:num w:numId="39">
    <w:abstractNumId w:val="14"/>
  </w:num>
  <w:num w:numId="40">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abstractNumId w:val="1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2">
    <w:abstractNumId w:val="1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3">
    <w:abstractNumId w:val="1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4F1C"/>
    <w:rsid w:val="0025711F"/>
    <w:rsid w:val="00275C66"/>
    <w:rsid w:val="00292DCF"/>
    <w:rsid w:val="002A14DA"/>
    <w:rsid w:val="002A5B29"/>
    <w:rsid w:val="002B420C"/>
    <w:rsid w:val="003114EC"/>
    <w:rsid w:val="00312C7E"/>
    <w:rsid w:val="003814CD"/>
    <w:rsid w:val="00430AD6"/>
    <w:rsid w:val="004F2B32"/>
    <w:rsid w:val="00511B97"/>
    <w:rsid w:val="005A054C"/>
    <w:rsid w:val="006476B8"/>
    <w:rsid w:val="006576B5"/>
    <w:rsid w:val="00945957"/>
    <w:rsid w:val="009A7E57"/>
    <w:rsid w:val="00A33066"/>
    <w:rsid w:val="00A57224"/>
    <w:rsid w:val="00BE1954"/>
    <w:rsid w:val="00C0457A"/>
    <w:rsid w:val="00C062CF"/>
    <w:rsid w:val="00C12083"/>
    <w:rsid w:val="00C517FD"/>
    <w:rsid w:val="00C715C0"/>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158232781">
      <w:bodyDiv w:val="1"/>
      <w:marLeft w:val="0"/>
      <w:marRight w:val="0"/>
      <w:marTop w:val="0"/>
      <w:marBottom w:val="0"/>
      <w:divBdr>
        <w:top w:val="none" w:sz="0" w:space="0" w:color="auto"/>
        <w:left w:val="none" w:sz="0" w:space="0" w:color="auto"/>
        <w:bottom w:val="none" w:sz="0" w:space="0" w:color="auto"/>
        <w:right w:val="none" w:sz="0" w:space="0" w:color="auto"/>
      </w:divBdr>
      <w:divsChild>
        <w:div w:id="514001814">
          <w:marLeft w:val="0"/>
          <w:marRight w:val="0"/>
          <w:marTop w:val="0"/>
          <w:marBottom w:val="0"/>
          <w:divBdr>
            <w:top w:val="none" w:sz="0" w:space="0" w:color="auto"/>
            <w:left w:val="none" w:sz="0" w:space="0" w:color="auto"/>
            <w:bottom w:val="none" w:sz="0" w:space="0" w:color="auto"/>
            <w:right w:val="none" w:sz="0" w:space="0" w:color="auto"/>
          </w:divBdr>
          <w:divsChild>
            <w:div w:id="15664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349">
      <w:bodyDiv w:val="1"/>
      <w:marLeft w:val="0"/>
      <w:marRight w:val="0"/>
      <w:marTop w:val="0"/>
      <w:marBottom w:val="0"/>
      <w:divBdr>
        <w:top w:val="none" w:sz="0" w:space="0" w:color="auto"/>
        <w:left w:val="none" w:sz="0" w:space="0" w:color="auto"/>
        <w:bottom w:val="none" w:sz="0" w:space="0" w:color="auto"/>
        <w:right w:val="none" w:sz="0" w:space="0" w:color="auto"/>
      </w:divBdr>
      <w:divsChild>
        <w:div w:id="1912930928">
          <w:marLeft w:val="0"/>
          <w:marRight w:val="0"/>
          <w:marTop w:val="0"/>
          <w:marBottom w:val="0"/>
          <w:divBdr>
            <w:top w:val="none" w:sz="0" w:space="0" w:color="auto"/>
            <w:left w:val="none" w:sz="0" w:space="0" w:color="auto"/>
            <w:bottom w:val="none" w:sz="0" w:space="0" w:color="auto"/>
            <w:right w:val="none" w:sz="0" w:space="0" w:color="auto"/>
          </w:divBdr>
          <w:divsChild>
            <w:div w:id="916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389888285">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6">
          <w:marLeft w:val="0"/>
          <w:marRight w:val="0"/>
          <w:marTop w:val="0"/>
          <w:marBottom w:val="0"/>
          <w:divBdr>
            <w:top w:val="none" w:sz="0" w:space="0" w:color="auto"/>
            <w:left w:val="none" w:sz="0" w:space="0" w:color="auto"/>
            <w:bottom w:val="none" w:sz="0" w:space="0" w:color="auto"/>
            <w:right w:val="none" w:sz="0" w:space="0" w:color="auto"/>
          </w:divBdr>
          <w:divsChild>
            <w:div w:id="118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235">
      <w:bodyDiv w:val="1"/>
      <w:marLeft w:val="0"/>
      <w:marRight w:val="0"/>
      <w:marTop w:val="0"/>
      <w:marBottom w:val="0"/>
      <w:divBdr>
        <w:top w:val="none" w:sz="0" w:space="0" w:color="auto"/>
        <w:left w:val="none" w:sz="0" w:space="0" w:color="auto"/>
        <w:bottom w:val="none" w:sz="0" w:space="0" w:color="auto"/>
        <w:right w:val="none" w:sz="0" w:space="0" w:color="auto"/>
      </w:divBdr>
      <w:divsChild>
        <w:div w:id="369957507">
          <w:marLeft w:val="0"/>
          <w:marRight w:val="0"/>
          <w:marTop w:val="0"/>
          <w:marBottom w:val="0"/>
          <w:divBdr>
            <w:top w:val="none" w:sz="0" w:space="0" w:color="auto"/>
            <w:left w:val="none" w:sz="0" w:space="0" w:color="auto"/>
            <w:bottom w:val="none" w:sz="0" w:space="0" w:color="auto"/>
            <w:right w:val="none" w:sz="0" w:space="0" w:color="auto"/>
          </w:divBdr>
          <w:divsChild>
            <w:div w:id="8362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399">
      <w:bodyDiv w:val="1"/>
      <w:marLeft w:val="0"/>
      <w:marRight w:val="0"/>
      <w:marTop w:val="0"/>
      <w:marBottom w:val="0"/>
      <w:divBdr>
        <w:top w:val="none" w:sz="0" w:space="0" w:color="auto"/>
        <w:left w:val="none" w:sz="0" w:space="0" w:color="auto"/>
        <w:bottom w:val="none" w:sz="0" w:space="0" w:color="auto"/>
        <w:right w:val="none" w:sz="0" w:space="0" w:color="auto"/>
      </w:divBdr>
      <w:divsChild>
        <w:div w:id="708839305">
          <w:marLeft w:val="0"/>
          <w:marRight w:val="0"/>
          <w:marTop w:val="0"/>
          <w:marBottom w:val="0"/>
          <w:divBdr>
            <w:top w:val="none" w:sz="0" w:space="0" w:color="auto"/>
            <w:left w:val="none" w:sz="0" w:space="0" w:color="auto"/>
            <w:bottom w:val="none" w:sz="0" w:space="0" w:color="auto"/>
            <w:right w:val="none" w:sz="0" w:space="0" w:color="auto"/>
          </w:divBdr>
          <w:divsChild>
            <w:div w:id="146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97487361">
      <w:bodyDiv w:val="1"/>
      <w:marLeft w:val="0"/>
      <w:marRight w:val="0"/>
      <w:marTop w:val="0"/>
      <w:marBottom w:val="0"/>
      <w:divBdr>
        <w:top w:val="none" w:sz="0" w:space="0" w:color="auto"/>
        <w:left w:val="none" w:sz="0" w:space="0" w:color="auto"/>
        <w:bottom w:val="none" w:sz="0" w:space="0" w:color="auto"/>
        <w:right w:val="none" w:sz="0" w:space="0" w:color="auto"/>
      </w:divBdr>
      <w:divsChild>
        <w:div w:id="191191668">
          <w:marLeft w:val="0"/>
          <w:marRight w:val="0"/>
          <w:marTop w:val="0"/>
          <w:marBottom w:val="0"/>
          <w:divBdr>
            <w:top w:val="none" w:sz="0" w:space="0" w:color="auto"/>
            <w:left w:val="none" w:sz="0" w:space="0" w:color="auto"/>
            <w:bottom w:val="none" w:sz="0" w:space="0" w:color="auto"/>
            <w:right w:val="none" w:sz="0" w:space="0" w:color="auto"/>
          </w:divBdr>
          <w:divsChild>
            <w:div w:id="7551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908105933">
      <w:bodyDiv w:val="1"/>
      <w:marLeft w:val="0"/>
      <w:marRight w:val="0"/>
      <w:marTop w:val="0"/>
      <w:marBottom w:val="0"/>
      <w:divBdr>
        <w:top w:val="none" w:sz="0" w:space="0" w:color="auto"/>
        <w:left w:val="none" w:sz="0" w:space="0" w:color="auto"/>
        <w:bottom w:val="none" w:sz="0" w:space="0" w:color="auto"/>
        <w:right w:val="none" w:sz="0" w:space="0" w:color="auto"/>
      </w:divBdr>
      <w:divsChild>
        <w:div w:id="1275407993">
          <w:marLeft w:val="0"/>
          <w:marRight w:val="0"/>
          <w:marTop w:val="0"/>
          <w:marBottom w:val="0"/>
          <w:divBdr>
            <w:top w:val="none" w:sz="0" w:space="0" w:color="auto"/>
            <w:left w:val="none" w:sz="0" w:space="0" w:color="auto"/>
            <w:bottom w:val="none" w:sz="0" w:space="0" w:color="auto"/>
            <w:right w:val="none" w:sz="0" w:space="0" w:color="auto"/>
          </w:divBdr>
          <w:divsChild>
            <w:div w:id="341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685">
      <w:bodyDiv w:val="1"/>
      <w:marLeft w:val="0"/>
      <w:marRight w:val="0"/>
      <w:marTop w:val="0"/>
      <w:marBottom w:val="0"/>
      <w:divBdr>
        <w:top w:val="none" w:sz="0" w:space="0" w:color="auto"/>
        <w:left w:val="none" w:sz="0" w:space="0" w:color="auto"/>
        <w:bottom w:val="none" w:sz="0" w:space="0" w:color="auto"/>
        <w:right w:val="none" w:sz="0" w:space="0" w:color="auto"/>
      </w:divBdr>
      <w:divsChild>
        <w:div w:id="630211391">
          <w:marLeft w:val="0"/>
          <w:marRight w:val="0"/>
          <w:marTop w:val="0"/>
          <w:marBottom w:val="0"/>
          <w:divBdr>
            <w:top w:val="none" w:sz="0" w:space="0" w:color="auto"/>
            <w:left w:val="none" w:sz="0" w:space="0" w:color="auto"/>
            <w:bottom w:val="none" w:sz="0" w:space="0" w:color="auto"/>
            <w:right w:val="none" w:sz="0" w:space="0" w:color="auto"/>
          </w:divBdr>
          <w:divsChild>
            <w:div w:id="75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116">
      <w:bodyDiv w:val="1"/>
      <w:marLeft w:val="0"/>
      <w:marRight w:val="0"/>
      <w:marTop w:val="0"/>
      <w:marBottom w:val="0"/>
      <w:divBdr>
        <w:top w:val="none" w:sz="0" w:space="0" w:color="auto"/>
        <w:left w:val="none" w:sz="0" w:space="0" w:color="auto"/>
        <w:bottom w:val="none" w:sz="0" w:space="0" w:color="auto"/>
        <w:right w:val="none" w:sz="0" w:space="0" w:color="auto"/>
      </w:divBdr>
      <w:divsChild>
        <w:div w:id="88739274">
          <w:marLeft w:val="0"/>
          <w:marRight w:val="0"/>
          <w:marTop w:val="0"/>
          <w:marBottom w:val="0"/>
          <w:divBdr>
            <w:top w:val="none" w:sz="0" w:space="0" w:color="auto"/>
            <w:left w:val="none" w:sz="0" w:space="0" w:color="auto"/>
            <w:bottom w:val="none" w:sz="0" w:space="0" w:color="auto"/>
            <w:right w:val="none" w:sz="0" w:space="0" w:color="auto"/>
          </w:divBdr>
          <w:divsChild>
            <w:div w:id="368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google.com/url?sa=i&amp;rct=j&amp;q=coordinate+graph&amp;source=images&amp;cd=&amp;cad=rja&amp;docid=dhpfBUV1qWrEAM&amp;tbnid=a4vPOJeXd9ZF8M:&amp;ved=0CAUQjRw&amp;url=http://taylormath.pbworks.com/w/page/19602882/Coordinate%20Plane&amp;ei=M0VUUqn6EI_oiAK6kIDoCA&amp;bvm=bv.53760139,d.cGE&amp;psig=AFQjCNF1JXymlVmbfMzyB_gqgK7BHXVE6A&amp;ust=1381339878056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2013-10-08T17:54:00Z</dcterms:created>
  <dcterms:modified xsi:type="dcterms:W3CDTF">2014-05-16T20:20:00Z</dcterms:modified>
</cp:coreProperties>
</file>