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371"/>
      </w:tblGrid>
      <w:tr w:rsidR="00884825" w:rsidRPr="00884825" w:rsidTr="00884825">
        <w:tc>
          <w:tcPr>
            <w:tcW w:w="7506" w:type="dxa"/>
          </w:tcPr>
          <w:p w:rsidR="00884825" w:rsidRPr="00884825" w:rsidRDefault="00884825" w:rsidP="00884825">
            <w:pPr>
              <w:shd w:val="clear" w:color="auto" w:fill="FFFFFF"/>
              <w:rPr>
                <w:rFonts w:eastAsia="Times New Roman" w:cs="Times New Roman"/>
                <w:color w:val="000000"/>
                <w:sz w:val="20"/>
                <w:szCs w:val="20"/>
              </w:rPr>
            </w:pPr>
          </w:p>
          <w:p w:rsidR="00884825" w:rsidRPr="00884825" w:rsidRDefault="00884825" w:rsidP="00884825">
            <w:pPr>
              <w:numPr>
                <w:ilvl w:val="0"/>
                <w:numId w:val="28"/>
              </w:numPr>
              <w:shd w:val="clear" w:color="auto" w:fill="FFFFFF"/>
              <w:spacing w:before="240" w:after="100" w:afterAutospacing="1"/>
              <w:ind w:left="0"/>
              <w:rPr>
                <w:rFonts w:eastAsia="Times New Roman" w:cs="Times New Roman"/>
                <w:color w:val="000000"/>
                <w:sz w:val="20"/>
                <w:szCs w:val="20"/>
              </w:rPr>
            </w:pPr>
            <w:r w:rsidRPr="00884825">
              <w:rPr>
                <w:rFonts w:eastAsia="Times New Roman" w:cs="Times New Roman"/>
                <w:color w:val="000000"/>
                <w:sz w:val="20"/>
                <w:szCs w:val="20"/>
              </w:rPr>
              <w:t>Which is greater: 58 or 62?  That question might seem easy, because the numbers are ready to be compared.  However, if you are asked which is greater, 2</w:t>
            </w:r>
            <w:r w:rsidRPr="00884825">
              <w:rPr>
                <w:rFonts w:eastAsia="Times New Roman" w:cs="Times New Roman"/>
                <w:i/>
                <w:iCs/>
                <w:color w:val="000000"/>
                <w:sz w:val="20"/>
                <w:szCs w:val="20"/>
              </w:rPr>
              <w:t>x</w:t>
            </w:r>
            <w:r w:rsidRPr="00884825">
              <w:rPr>
                <w:rFonts w:eastAsia="Times New Roman" w:cs="Times New Roman"/>
                <w:color w:val="000000"/>
                <w:sz w:val="20"/>
                <w:szCs w:val="20"/>
              </w:rPr>
              <w:t> + 8 − </w:t>
            </w:r>
            <w:r w:rsidRPr="00884825">
              <w:rPr>
                <w:rFonts w:eastAsia="Times New Roman" w:cs="Times New Roman"/>
                <w:i/>
                <w:iCs/>
                <w:color w:val="000000"/>
                <w:sz w:val="20"/>
                <w:szCs w:val="20"/>
              </w:rPr>
              <w:t>x</w:t>
            </w:r>
            <w:r w:rsidRPr="00884825">
              <w:rPr>
                <w:rFonts w:eastAsia="Times New Roman" w:cs="Times New Roman"/>
                <w:color w:val="000000"/>
                <w:sz w:val="20"/>
                <w:szCs w:val="20"/>
              </w:rPr>
              <w:t> − 3 or 6 + </w:t>
            </w:r>
            <w:r w:rsidRPr="00884825">
              <w:rPr>
                <w:rFonts w:eastAsia="Times New Roman" w:cs="Times New Roman"/>
                <w:i/>
                <w:iCs/>
                <w:color w:val="000000"/>
                <w:sz w:val="20"/>
                <w:szCs w:val="20"/>
              </w:rPr>
              <w:t>x</w:t>
            </w:r>
            <w:r w:rsidRPr="00884825">
              <w:rPr>
                <w:rFonts w:eastAsia="Times New Roman" w:cs="Times New Roman"/>
                <w:color w:val="000000"/>
                <w:sz w:val="20"/>
                <w:szCs w:val="20"/>
              </w:rPr>
              <w:t> </w:t>
            </w:r>
            <w:r>
              <w:rPr>
                <w:rFonts w:eastAsia="Times New Roman" w:cs="Times New Roman"/>
                <w:color w:val="000000"/>
                <w:sz w:val="20"/>
                <w:szCs w:val="20"/>
              </w:rPr>
              <w:t>+ 1, t</w:t>
            </w:r>
            <w:r w:rsidRPr="00884825">
              <w:rPr>
                <w:rFonts w:eastAsia="Times New Roman" w:cs="Times New Roman"/>
                <w:color w:val="000000"/>
                <w:sz w:val="20"/>
                <w:szCs w:val="20"/>
              </w:rPr>
              <w:t>he answer is not so obvious!  In this lesson, you and your teammates will investigate how to compare two algebraic expressions and decide whether one is greater. </w:t>
            </w:r>
          </w:p>
          <w:p w:rsidR="00884825" w:rsidRPr="00884825" w:rsidRDefault="00884825" w:rsidP="00884825">
            <w:pPr>
              <w:numPr>
                <w:ilvl w:val="0"/>
                <w:numId w:val="28"/>
              </w:numPr>
              <w:shd w:val="clear" w:color="auto" w:fill="FFFFFF"/>
              <w:spacing w:before="240" w:after="100" w:afterAutospacing="1"/>
              <w:ind w:left="0"/>
              <w:rPr>
                <w:rFonts w:eastAsia="Times New Roman" w:cs="Times New Roman"/>
                <w:color w:val="000000"/>
                <w:sz w:val="20"/>
                <w:szCs w:val="20"/>
              </w:rPr>
            </w:pPr>
            <w:bookmarkStart w:id="0" w:name="2-46"/>
            <w:bookmarkEnd w:id="0"/>
            <w:r w:rsidRPr="00884825">
              <w:rPr>
                <w:rFonts w:eastAsia="Times New Roman" w:cs="Times New Roman"/>
                <w:b/>
                <w:bCs/>
                <w:color w:val="000000"/>
                <w:sz w:val="20"/>
                <w:szCs w:val="20"/>
              </w:rPr>
              <w:t>2-46.</w:t>
            </w:r>
            <w:r w:rsidRPr="00884825">
              <w:rPr>
                <w:rFonts w:eastAsia="Times New Roman" w:cs="Times New Roman"/>
                <w:color w:val="000000"/>
                <w:sz w:val="20"/>
                <w:szCs w:val="20"/>
              </w:rPr>
              <w:t> For each expression below:</w:t>
            </w:r>
          </w:p>
          <w:p w:rsidR="00884825" w:rsidRPr="00884825" w:rsidRDefault="00884825" w:rsidP="00884825">
            <w:pPr>
              <w:numPr>
                <w:ilvl w:val="1"/>
                <w:numId w:val="29"/>
              </w:numPr>
              <w:shd w:val="clear" w:color="auto" w:fill="FFFFFF"/>
              <w:spacing w:before="240" w:after="100" w:afterAutospacing="1"/>
              <w:ind w:left="543"/>
              <w:rPr>
                <w:rFonts w:eastAsia="Times New Roman" w:cs="Times New Roman"/>
                <w:color w:val="000000"/>
                <w:sz w:val="20"/>
                <w:szCs w:val="20"/>
              </w:rPr>
            </w:pPr>
            <w:r w:rsidRPr="00884825">
              <w:rPr>
                <w:rFonts w:eastAsia="Times New Roman" w:cs="Times New Roman"/>
                <w:color w:val="000000"/>
                <w:sz w:val="20"/>
                <w:szCs w:val="20"/>
              </w:rPr>
              <w:t>Use an expression mat to build the expression</w:t>
            </w:r>
            <w:r w:rsidR="006F77E2">
              <w:rPr>
                <w:rFonts w:eastAsia="Times New Roman" w:cs="Times New Roman"/>
                <w:color w:val="000000"/>
                <w:sz w:val="20"/>
                <w:szCs w:val="20"/>
              </w:rPr>
              <w:t>.</w:t>
            </w:r>
          </w:p>
          <w:p w:rsidR="00884825" w:rsidRPr="00884825" w:rsidRDefault="00884825" w:rsidP="00884825">
            <w:pPr>
              <w:numPr>
                <w:ilvl w:val="1"/>
                <w:numId w:val="29"/>
              </w:numPr>
              <w:shd w:val="clear" w:color="auto" w:fill="FFFFFF"/>
              <w:spacing w:before="240" w:after="100" w:afterAutospacing="1"/>
              <w:ind w:left="543"/>
              <w:rPr>
                <w:rFonts w:eastAsia="Times New Roman" w:cs="Times New Roman"/>
                <w:color w:val="000000"/>
                <w:sz w:val="20"/>
                <w:szCs w:val="20"/>
              </w:rPr>
            </w:pPr>
            <w:r w:rsidRPr="00884825">
              <w:rPr>
                <w:rFonts w:eastAsia="Times New Roman" w:cs="Times New Roman"/>
                <w:color w:val="000000"/>
                <w:sz w:val="20"/>
                <w:szCs w:val="20"/>
              </w:rPr>
              <w:t>Find a different way to represent the same expression using tiles.</w:t>
            </w:r>
          </w:p>
          <w:p w:rsidR="00884825" w:rsidRPr="00884825" w:rsidRDefault="00884825" w:rsidP="00884825">
            <w:pPr>
              <w:numPr>
                <w:ilvl w:val="1"/>
                <w:numId w:val="30"/>
              </w:numPr>
              <w:shd w:val="clear" w:color="auto" w:fill="FFFFFF"/>
              <w:spacing w:before="240" w:after="100" w:afterAutospacing="1"/>
              <w:ind w:left="720"/>
              <w:rPr>
                <w:rFonts w:eastAsia="Times New Roman" w:cs="Times New Roman"/>
                <w:color w:val="000000"/>
                <w:sz w:val="20"/>
                <w:szCs w:val="20"/>
              </w:rPr>
            </w:pPr>
            <w:r w:rsidRPr="00884825">
              <w:rPr>
                <w:rFonts w:eastAsia="Times New Roman" w:cs="Times New Roman"/>
                <w:color w:val="000000"/>
                <w:sz w:val="20"/>
                <w:szCs w:val="20"/>
              </w:rPr>
              <w:t>7</w:t>
            </w:r>
            <w:r w:rsidRPr="00884825">
              <w:rPr>
                <w:rFonts w:eastAsia="Times New Roman" w:cs="Times New Roman"/>
                <w:i/>
                <w:iCs/>
                <w:color w:val="000000"/>
                <w:sz w:val="20"/>
                <w:szCs w:val="20"/>
              </w:rPr>
              <w:t>x</w:t>
            </w:r>
            <w:r w:rsidRPr="00884825">
              <w:rPr>
                <w:rFonts w:eastAsia="Times New Roman" w:cs="Times New Roman"/>
                <w:color w:val="000000"/>
                <w:sz w:val="20"/>
                <w:szCs w:val="20"/>
              </w:rPr>
              <w:t> − 3</w:t>
            </w:r>
          </w:p>
          <w:p w:rsidR="00884825" w:rsidRPr="00884825" w:rsidRDefault="00884825" w:rsidP="00884825">
            <w:pPr>
              <w:numPr>
                <w:ilvl w:val="1"/>
                <w:numId w:val="30"/>
              </w:numPr>
              <w:shd w:val="clear" w:color="auto" w:fill="FFFFFF"/>
              <w:spacing w:before="240" w:after="100" w:afterAutospacing="1"/>
              <w:ind w:left="720"/>
              <w:rPr>
                <w:rFonts w:eastAsia="Times New Roman" w:cs="Times New Roman"/>
                <w:color w:val="000000"/>
                <w:sz w:val="20"/>
                <w:szCs w:val="20"/>
              </w:rPr>
            </w:pPr>
            <w:r w:rsidRPr="00884825">
              <w:rPr>
                <w:rFonts w:eastAsia="Times New Roman" w:cs="Times New Roman"/>
                <w:color w:val="000000"/>
                <w:sz w:val="20"/>
                <w:szCs w:val="20"/>
              </w:rPr>
              <w:t>−(−2</w:t>
            </w:r>
            <w:r w:rsidRPr="00884825">
              <w:rPr>
                <w:rFonts w:eastAsia="Times New Roman" w:cs="Times New Roman"/>
                <w:i/>
                <w:iCs/>
                <w:color w:val="000000"/>
                <w:sz w:val="20"/>
                <w:szCs w:val="20"/>
              </w:rPr>
              <w:t>x</w:t>
            </w:r>
            <w:r w:rsidRPr="00884825">
              <w:rPr>
                <w:rFonts w:eastAsia="Times New Roman" w:cs="Times New Roman"/>
                <w:color w:val="000000"/>
                <w:sz w:val="20"/>
                <w:szCs w:val="20"/>
              </w:rPr>
              <w:t> + 6) + 3</w:t>
            </w:r>
            <w:r w:rsidRPr="00884825">
              <w:rPr>
                <w:rFonts w:eastAsia="Times New Roman" w:cs="Times New Roman"/>
                <w:i/>
                <w:iCs/>
                <w:color w:val="000000"/>
                <w:sz w:val="20"/>
                <w:szCs w:val="20"/>
              </w:rPr>
              <w:t>x</w:t>
            </w:r>
          </w:p>
          <w:p w:rsidR="00884825" w:rsidRPr="00884825" w:rsidRDefault="00884825" w:rsidP="006F77E2">
            <w:pPr>
              <w:shd w:val="clear" w:color="auto" w:fill="FFFFFF"/>
              <w:spacing w:before="240" w:after="100" w:afterAutospacing="1"/>
              <w:rPr>
                <w:rFonts w:eastAsia="Times New Roman" w:cs="Times New Roman"/>
                <w:color w:val="000000"/>
                <w:sz w:val="20"/>
                <w:szCs w:val="20"/>
              </w:rPr>
            </w:pPr>
            <w:bookmarkStart w:id="1" w:name="2-47"/>
            <w:bookmarkEnd w:id="1"/>
            <w:r w:rsidRPr="00884825">
              <w:rPr>
                <w:rFonts w:eastAsia="Times New Roman" w:cs="Times New Roman"/>
                <w:b/>
                <w:bCs/>
                <w:color w:val="000000"/>
                <w:sz w:val="20"/>
                <w:szCs w:val="20"/>
              </w:rPr>
              <w:t>2-47. </w:t>
            </w:r>
            <w:r w:rsidRPr="00884825">
              <w:rPr>
                <w:rFonts w:eastAsia="Times New Roman" w:cs="Times New Roman"/>
                <w:color w:val="000000"/>
                <w:sz w:val="20"/>
                <w:szCs w:val="20"/>
              </w:rPr>
              <w:t>COMPARING EXPRESSIONS</w:t>
            </w:r>
          </w:p>
          <w:p w:rsidR="00884825" w:rsidRPr="00884825" w:rsidRDefault="00884825" w:rsidP="006F77E2">
            <w:pPr>
              <w:shd w:val="clear" w:color="auto" w:fill="FFFFFF"/>
              <w:spacing w:before="240" w:after="100" w:afterAutospacing="1"/>
              <w:rPr>
                <w:rFonts w:eastAsia="Times New Roman" w:cs="Times New Roman"/>
                <w:color w:val="000000"/>
                <w:sz w:val="20"/>
                <w:szCs w:val="20"/>
              </w:rPr>
            </w:pPr>
            <w:r w:rsidRPr="00884825">
              <w:rPr>
                <w:rFonts w:eastAsia="Times New Roman" w:cs="Times New Roman"/>
                <w:color w:val="000000"/>
                <w:sz w:val="20"/>
                <w:szCs w:val="20"/>
              </w:rPr>
              <w:t>Two expressions can be represented at the same time using an </w:t>
            </w:r>
            <w:r w:rsidRPr="00884825">
              <w:rPr>
                <w:rFonts w:eastAsia="Times New Roman" w:cs="Times New Roman"/>
                <w:b/>
                <w:bCs/>
                <w:color w:val="0000FF"/>
                <w:sz w:val="20"/>
                <w:szCs w:val="20"/>
              </w:rPr>
              <w:t>Expression Comparison Mat</w:t>
            </w:r>
            <w:r w:rsidRPr="00884825">
              <w:rPr>
                <w:rFonts w:eastAsia="Times New Roman" w:cs="Times New Roman"/>
                <w:color w:val="000000"/>
                <w:sz w:val="20"/>
                <w:szCs w:val="20"/>
              </w:rPr>
              <w:t>.  The Expression Comparison Mat puts two Expression Mats side-by-side so you can compare them and see which one is greater.  For example, in the picture at right, the expression on the left represents –3, while the expression on the right represents –2.  Since</w:t>
            </w:r>
            <w:proofErr w:type="gramStart"/>
            <w:r w:rsidRPr="00884825">
              <w:rPr>
                <w:rFonts w:eastAsia="Times New Roman" w:cs="Times New Roman"/>
                <w:color w:val="000000"/>
                <w:sz w:val="20"/>
                <w:szCs w:val="20"/>
              </w:rPr>
              <w:t>  −</w:t>
            </w:r>
            <w:proofErr w:type="gramEnd"/>
            <w:r w:rsidRPr="00884825">
              <w:rPr>
                <w:rFonts w:eastAsia="Times New Roman" w:cs="Times New Roman"/>
                <w:color w:val="000000"/>
                <w:sz w:val="20"/>
                <w:szCs w:val="20"/>
              </w:rPr>
              <w:t>2 &gt; −3, the expression on the right is greater.  </w:t>
            </w:r>
          </w:p>
          <w:p w:rsidR="00884825" w:rsidRPr="00884825" w:rsidRDefault="00811DC9" w:rsidP="00884825">
            <w:pPr>
              <w:shd w:val="clear" w:color="auto" w:fill="FFFFFF"/>
              <w:spacing w:before="240" w:after="100" w:afterAutospacing="1"/>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-29845</wp:posOffset>
                  </wp:positionH>
                  <wp:positionV relativeFrom="paragraph">
                    <wp:posOffset>-3942080</wp:posOffset>
                  </wp:positionV>
                  <wp:extent cx="3006090" cy="735965"/>
                  <wp:effectExtent l="19050" t="0" r="3810" b="0"/>
                  <wp:wrapSquare wrapText="bothSides"/>
                  <wp:docPr id="60" name="Picture 60" descr="2.1.5-Using Algebra Titles to Simplify Algebraic Expressions-How can I simplify the ex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2.1.5-Using Algebra Titles to Simplify Algebraic Expressions-How can I simplify the expression?"/>
                          <pic:cNvPicPr>
                            <a:picLocks noChangeAspect="1" noChangeArrowheads="1"/>
                          </pic:cNvPicPr>
                        </pic:nvPicPr>
                        <pic:blipFill>
                          <a:blip r:embed="rId5" cstate="print"/>
                          <a:srcRect/>
                          <a:stretch>
                            <a:fillRect/>
                          </a:stretch>
                        </pic:blipFill>
                        <pic:spPr bwMode="auto">
                          <a:xfrm>
                            <a:off x="0" y="0"/>
                            <a:ext cx="3006090" cy="735965"/>
                          </a:xfrm>
                          <a:prstGeom prst="rect">
                            <a:avLst/>
                          </a:prstGeom>
                          <a:noFill/>
                          <a:ln w="9525">
                            <a:noFill/>
                            <a:miter lim="800000"/>
                            <a:headEnd/>
                            <a:tailEnd/>
                          </a:ln>
                        </pic:spPr>
                      </pic:pic>
                    </a:graphicData>
                  </a:graphic>
                </wp:anchor>
              </w:drawing>
            </w:r>
            <w:r w:rsidR="00884825" w:rsidRPr="00884825">
              <w:rPr>
                <w:rFonts w:eastAsia="Times New Roman" w:cs="Times New Roman"/>
                <w:color w:val="000000"/>
                <w:sz w:val="20"/>
                <w:szCs w:val="20"/>
              </w:rPr>
              <w:t>Build the </w:t>
            </w:r>
            <w:hyperlink r:id="rId6" w:tgtFrame="_blank" w:history="1">
              <w:r w:rsidR="00884825" w:rsidRPr="00884825">
                <w:rPr>
                  <w:rFonts w:eastAsia="Times New Roman" w:cs="Times New Roman"/>
                  <w:color w:val="4D7337"/>
                  <w:sz w:val="20"/>
                  <w:szCs w:val="20"/>
                  <w:u w:val="single"/>
                </w:rPr>
                <w:t>Expression Comparison Mat</w:t>
              </w:r>
            </w:hyperlink>
            <w:r w:rsidR="00884825" w:rsidRPr="00884825">
              <w:rPr>
                <w:rFonts w:eastAsia="Times New Roman" w:cs="Times New Roman"/>
                <w:color w:val="000000"/>
                <w:sz w:val="20"/>
                <w:szCs w:val="20"/>
              </w:rPr>
              <w:t xml:space="preserve"> shown at right.  Write an expression representing each side of the Expression Mat. </w:t>
            </w:r>
            <w:r>
              <w:rPr>
                <w:rFonts w:eastAsia="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3004185</wp:posOffset>
                  </wp:positionH>
                  <wp:positionV relativeFrom="paragraph">
                    <wp:posOffset>-1080770</wp:posOffset>
                  </wp:positionV>
                  <wp:extent cx="1485900" cy="2208530"/>
                  <wp:effectExtent l="19050" t="0" r="0" b="0"/>
                  <wp:wrapSquare wrapText="bothSides"/>
                  <wp:docPr id="61" name="Picture 61" descr="http://textbooks.cpm.org/images/cc3/chap02/cc3_chap02_2.1.5_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extbooks.cpm.org/images/cc3/chap02/cc3_chap02_2.1.5_2-47.png"/>
                          <pic:cNvPicPr>
                            <a:picLocks noChangeAspect="1" noChangeArrowheads="1"/>
                          </pic:cNvPicPr>
                        </pic:nvPicPr>
                        <pic:blipFill>
                          <a:blip r:embed="rId7" cstate="print"/>
                          <a:srcRect/>
                          <a:stretch>
                            <a:fillRect/>
                          </a:stretch>
                        </pic:blipFill>
                        <pic:spPr bwMode="auto">
                          <a:xfrm>
                            <a:off x="0" y="0"/>
                            <a:ext cx="1485900" cy="2208530"/>
                          </a:xfrm>
                          <a:prstGeom prst="rect">
                            <a:avLst/>
                          </a:prstGeom>
                          <a:noFill/>
                          <a:ln w="9525">
                            <a:noFill/>
                            <a:miter lim="800000"/>
                            <a:headEnd/>
                            <a:tailEnd/>
                          </a:ln>
                        </pic:spPr>
                      </pic:pic>
                    </a:graphicData>
                  </a:graphic>
                </wp:anchor>
              </w:drawing>
            </w:r>
          </w:p>
          <w:p w:rsidR="00884825" w:rsidRPr="00884825" w:rsidRDefault="00884825" w:rsidP="00884825">
            <w:pPr>
              <w:numPr>
                <w:ilvl w:val="1"/>
                <w:numId w:val="34"/>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884825">
              <w:rPr>
                <w:rFonts w:eastAsia="Times New Roman" w:cs="Times New Roman"/>
                <w:color w:val="000000"/>
                <w:sz w:val="20"/>
                <w:szCs w:val="20"/>
              </w:rPr>
              <w:t>Can you simplify each of the expressions so that fewer tiles are used?  Develop a method to simplify both sides of the Expression Comparison Mats.  Why does it work?  Be prepared to justify your method to the class. </w:t>
            </w:r>
          </w:p>
          <w:p w:rsidR="00884825" w:rsidRDefault="00884825" w:rsidP="00884825">
            <w:pPr>
              <w:numPr>
                <w:ilvl w:val="1"/>
                <w:numId w:val="34"/>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884825">
              <w:rPr>
                <w:rFonts w:eastAsia="Times New Roman" w:cs="Times New Roman"/>
                <w:color w:val="000000"/>
                <w:sz w:val="20"/>
                <w:szCs w:val="20"/>
              </w:rPr>
              <w:t>Which side of the Expression Comparison Mat do you think is greater (has the largest value)?  Agree on an answer as a team.  Make sure each person in your team is ready to justify your conclusion to the class. </w:t>
            </w:r>
          </w:p>
          <w:p w:rsidR="00811DC9" w:rsidRPr="00884825" w:rsidRDefault="00811DC9" w:rsidP="00811DC9">
            <w:pPr>
              <w:shd w:val="clear" w:color="auto" w:fill="FFFFFF"/>
              <w:spacing w:before="240" w:after="100" w:afterAutospacing="1"/>
              <w:ind w:left="360"/>
              <w:rPr>
                <w:rFonts w:eastAsia="Times New Roman" w:cs="Times New Roman"/>
                <w:color w:val="000000"/>
                <w:sz w:val="20"/>
                <w:szCs w:val="20"/>
              </w:rPr>
            </w:pPr>
          </w:p>
          <w:p w:rsidR="00884825" w:rsidRPr="00884825" w:rsidRDefault="00884825" w:rsidP="006F77E2">
            <w:pPr>
              <w:shd w:val="clear" w:color="auto" w:fill="FFFFFF"/>
              <w:spacing w:before="240" w:after="100" w:afterAutospacing="1"/>
              <w:rPr>
                <w:rFonts w:eastAsia="Times New Roman" w:cs="Times New Roman"/>
                <w:color w:val="000000"/>
                <w:sz w:val="20"/>
                <w:szCs w:val="20"/>
              </w:rPr>
            </w:pPr>
            <w:bookmarkStart w:id="2" w:name="2-48"/>
            <w:bookmarkEnd w:id="2"/>
            <w:r w:rsidRPr="00884825">
              <w:rPr>
                <w:rFonts w:eastAsia="Times New Roman" w:cs="Times New Roman"/>
                <w:b/>
                <w:bCs/>
                <w:color w:val="000000"/>
                <w:sz w:val="20"/>
                <w:szCs w:val="20"/>
              </w:rPr>
              <w:lastRenderedPageBreak/>
              <w:t>2-48.</w:t>
            </w:r>
            <w:r w:rsidRPr="00884825">
              <w:rPr>
                <w:rFonts w:eastAsia="Times New Roman" w:cs="Times New Roman"/>
                <w:color w:val="000000"/>
                <w:sz w:val="20"/>
                <w:szCs w:val="20"/>
              </w:rPr>
              <w:t> As Karl simplified some algebraic expressions, he recorded his work on the diagrams below.</w:t>
            </w:r>
          </w:p>
          <w:p w:rsidR="00884825" w:rsidRPr="00884825" w:rsidRDefault="00884825" w:rsidP="00884825">
            <w:pPr>
              <w:numPr>
                <w:ilvl w:val="1"/>
                <w:numId w:val="32"/>
              </w:numPr>
              <w:shd w:val="clear" w:color="auto" w:fill="FFFFFF"/>
              <w:spacing w:before="240" w:after="100" w:afterAutospacing="1"/>
              <w:ind w:left="720"/>
              <w:rPr>
                <w:rFonts w:eastAsia="Times New Roman" w:cs="Times New Roman"/>
                <w:color w:val="000000"/>
                <w:sz w:val="20"/>
                <w:szCs w:val="20"/>
              </w:rPr>
            </w:pPr>
            <w:r w:rsidRPr="00884825">
              <w:rPr>
                <w:rFonts w:eastAsia="Times New Roman" w:cs="Times New Roman"/>
                <w:color w:val="000000"/>
                <w:sz w:val="20"/>
                <w:szCs w:val="20"/>
              </w:rPr>
              <w:t>Explain in writing what he did to each Expression Comparison Mat on the left to get the Expression Comparison Mat on the right.</w:t>
            </w:r>
          </w:p>
          <w:p w:rsidR="00884825" w:rsidRPr="00884825" w:rsidRDefault="00884825" w:rsidP="00884825">
            <w:pPr>
              <w:numPr>
                <w:ilvl w:val="1"/>
                <w:numId w:val="32"/>
              </w:numPr>
              <w:shd w:val="clear" w:color="auto" w:fill="FFFFFF"/>
              <w:spacing w:before="240" w:after="100" w:afterAutospacing="1"/>
              <w:ind w:left="720"/>
              <w:rPr>
                <w:rFonts w:eastAsia="Times New Roman" w:cs="Times New Roman"/>
                <w:color w:val="000000"/>
                <w:sz w:val="20"/>
                <w:szCs w:val="20"/>
              </w:rPr>
            </w:pPr>
            <w:r w:rsidRPr="00884825">
              <w:rPr>
                <w:rFonts w:eastAsia="Times New Roman" w:cs="Times New Roman"/>
                <w:color w:val="000000"/>
                <w:sz w:val="20"/>
                <w:szCs w:val="20"/>
              </w:rPr>
              <w:t>If necessary, simplify further to determine which Expression Mat is greater.  How can you tell if your final answer is correct?</w:t>
            </w:r>
          </w:p>
          <w:p w:rsidR="00884825" w:rsidRDefault="00811DC9" w:rsidP="00295593">
            <w:pPr>
              <w:shd w:val="clear" w:color="auto" w:fill="FFFFFF"/>
              <w:spacing w:before="240" w:after="100" w:afterAutospacing="1"/>
              <w:ind w:left="720"/>
              <w:rPr>
                <w:sz w:val="20"/>
                <w:szCs w:val="20"/>
              </w:rPr>
            </w:pPr>
            <w:bookmarkStart w:id="3" w:name="2-49"/>
            <w:bookmarkEnd w:id="3"/>
            <w:r>
              <w:rPr>
                <w:noProof/>
                <w:sz w:val="20"/>
                <w:szCs w:val="20"/>
              </w:rPr>
              <w:drawing>
                <wp:anchor distT="0" distB="0" distL="114300" distR="114300" simplePos="0" relativeHeight="251660288" behindDoc="0" locked="0" layoutInCell="1" allowOverlap="1">
                  <wp:simplePos x="0" y="0"/>
                  <wp:positionH relativeFrom="column">
                    <wp:posOffset>55245</wp:posOffset>
                  </wp:positionH>
                  <wp:positionV relativeFrom="paragraph">
                    <wp:posOffset>118110</wp:posOffset>
                  </wp:positionV>
                  <wp:extent cx="4428490" cy="3039745"/>
                  <wp:effectExtent l="19050" t="0" r="0" b="0"/>
                  <wp:wrapSquare wrapText="bothSides"/>
                  <wp:docPr id="64" name="Picture 64" descr="http://textbooks.cpm.org/images/cc3/chap02/cc3_chap02_2.1.5_2-4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extbooks.cpm.org/images/cc3/chap02/cc3_chap02_2.1.5_2-48_1.png"/>
                          <pic:cNvPicPr>
                            <a:picLocks noChangeAspect="1" noChangeArrowheads="1"/>
                          </pic:cNvPicPr>
                        </pic:nvPicPr>
                        <pic:blipFill>
                          <a:blip r:embed="rId8" cstate="print"/>
                          <a:srcRect/>
                          <a:stretch>
                            <a:fillRect/>
                          </a:stretch>
                        </pic:blipFill>
                        <pic:spPr bwMode="auto">
                          <a:xfrm>
                            <a:off x="0" y="0"/>
                            <a:ext cx="4428490" cy="3039745"/>
                          </a:xfrm>
                          <a:prstGeom prst="rect">
                            <a:avLst/>
                          </a:prstGeom>
                          <a:noFill/>
                          <a:ln w="9525">
                            <a:noFill/>
                            <a:miter lim="800000"/>
                            <a:headEnd/>
                            <a:tailEnd/>
                          </a:ln>
                        </pic:spPr>
                      </pic:pic>
                    </a:graphicData>
                  </a:graphic>
                </wp:anchor>
              </w:drawing>
            </w:r>
          </w:p>
          <w:p w:rsidR="00295593" w:rsidRPr="00884825" w:rsidRDefault="00295593" w:rsidP="00295593">
            <w:pPr>
              <w:shd w:val="clear" w:color="auto" w:fill="FFFFFF"/>
              <w:spacing w:before="240" w:after="100" w:afterAutospacing="1"/>
              <w:ind w:left="720"/>
              <w:rPr>
                <w:sz w:val="20"/>
                <w:szCs w:val="20"/>
              </w:rPr>
            </w:pPr>
          </w:p>
        </w:tc>
      </w:tr>
    </w:tbl>
    <w:p w:rsidR="00D25BBF" w:rsidRPr="00884825" w:rsidRDefault="00D25BBF" w:rsidP="00884825">
      <w:pPr>
        <w:rPr>
          <w:sz w:val="20"/>
          <w:szCs w:val="20"/>
        </w:rPr>
      </w:pPr>
    </w:p>
    <w:sectPr w:rsidR="00D25BBF" w:rsidRPr="00884825" w:rsidSect="00811DC9">
      <w:pgSz w:w="15840" w:h="12240" w:orient="landscape"/>
      <w:pgMar w:top="360" w:right="720" w:bottom="720" w:left="54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650"/>
    <w:multiLevelType w:val="multilevel"/>
    <w:tmpl w:val="2C10E3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15712"/>
    <w:multiLevelType w:val="hybridMultilevel"/>
    <w:tmpl w:val="6CDA428E"/>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3D00F1"/>
    <w:multiLevelType w:val="multilevel"/>
    <w:tmpl w:val="A6CC7C7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21C95"/>
    <w:multiLevelType w:val="multilevel"/>
    <w:tmpl w:val="6178C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13AF2"/>
    <w:multiLevelType w:val="multilevel"/>
    <w:tmpl w:val="2E9800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2">
    <w:nsid w:val="496B5E92"/>
    <w:multiLevelType w:val="multilevel"/>
    <w:tmpl w:val="B41634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057E3"/>
    <w:multiLevelType w:val="multilevel"/>
    <w:tmpl w:val="E1120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427552"/>
    <w:multiLevelType w:val="multilevel"/>
    <w:tmpl w:val="5DCCE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8456A7"/>
    <w:multiLevelType w:val="multilevel"/>
    <w:tmpl w:val="0E38BF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2"/>
  </w:num>
  <w:num w:numId="2">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2"/>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3"/>
  </w:num>
  <w:num w:numId="5">
    <w:abstractNumId w:val="9"/>
  </w:num>
  <w:num w:numId="6">
    <w:abstractNumId w:val="11"/>
  </w:num>
  <w:num w:numId="7">
    <w:abstractNumId w:val="17"/>
  </w:num>
  <w:num w:numId="8">
    <w:abstractNumId w:val="5"/>
  </w:num>
  <w:num w:numId="9">
    <w:abstractNumId w:val="6"/>
  </w:num>
  <w:num w:numId="10">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3"/>
  </w:num>
  <w:num w:numId="14">
    <w:abstractNumId w:val="4"/>
  </w:num>
  <w:num w:numId="15">
    <w:abstractNumId w:val="14"/>
  </w:num>
  <w:num w:numId="16">
    <w:abstractNumId w:val="14"/>
    <w:lvlOverride w:ilvl="0">
      <w:lvl w:ilvl="0">
        <w:numFmt w:val="decimal"/>
        <w:lvlText w:val=""/>
        <w:lvlJc w:val="left"/>
      </w:lvl>
    </w:lvlOverride>
    <w:lvlOverride w:ilvl="1">
      <w:lvl w:ilvl="1">
        <w:numFmt w:val="lowerLetter"/>
        <w:lvlText w:val="%2."/>
        <w:lvlJc w:val="left"/>
      </w:lvl>
    </w:lvlOverride>
  </w:num>
  <w:num w:numId="17">
    <w:abstractNumId w:val="14"/>
    <w:lvlOverride w:ilvl="0">
      <w:lvl w:ilvl="0">
        <w:numFmt w:val="decimal"/>
        <w:lvlText w:val=""/>
        <w:lvlJc w:val="left"/>
      </w:lvl>
    </w:lvlOverride>
    <w:lvlOverride w:ilvl="1">
      <w:lvl w:ilvl="1">
        <w:numFmt w:val="lowerLetter"/>
        <w:lvlText w:val="%2."/>
        <w:lvlJc w:val="left"/>
      </w:lvl>
    </w:lvlOverride>
  </w:num>
  <w:num w:numId="18">
    <w:abstractNumId w:val="7"/>
  </w:num>
  <w:num w:numId="19">
    <w:abstractNumId w:val="1"/>
  </w:num>
  <w:num w:numId="20">
    <w:abstractNumId w:val="15"/>
  </w:num>
  <w:num w:numId="21">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16"/>
  </w:num>
  <w:num w:numId="23">
    <w:abstractNumId w:val="16"/>
    <w:lvlOverride w:ilvl="0">
      <w:lvl w:ilvl="0">
        <w:numFmt w:val="decimal"/>
        <w:lvlText w:val=""/>
        <w:lvlJc w:val="left"/>
      </w:lvl>
    </w:lvlOverride>
    <w:lvlOverride w:ilvl="1">
      <w:lvl w:ilvl="1">
        <w:numFmt w:val="lowerLetter"/>
        <w:lvlText w:val="%2."/>
        <w:lvlJc w:val="left"/>
      </w:lvl>
    </w:lvlOverride>
  </w:num>
  <w:num w:numId="24">
    <w:abstractNumId w:val="16"/>
    <w:lvlOverride w:ilvl="0">
      <w:lvl w:ilvl="0">
        <w:numFmt w:val="decimal"/>
        <w:lvlText w:val=""/>
        <w:lvlJc w:val="left"/>
      </w:lvl>
    </w:lvlOverride>
    <w:lvlOverride w:ilvl="1">
      <w:lvl w:ilvl="1">
        <w:numFmt w:val="lowerLetter"/>
        <w:lvlText w:val="%2."/>
        <w:lvlJc w:val="left"/>
      </w:lvl>
    </w:lvlOverride>
  </w:num>
  <w:num w:numId="25">
    <w:abstractNumId w:val="16"/>
    <w:lvlOverride w:ilvl="0">
      <w:lvl w:ilvl="0">
        <w:numFmt w:val="decimal"/>
        <w:lvlText w:val=""/>
        <w:lvlJc w:val="left"/>
      </w:lvl>
    </w:lvlOverride>
    <w:lvlOverride w:ilvl="1">
      <w:lvl w:ilvl="1">
        <w:numFmt w:val="lowerLetter"/>
        <w:lvlText w:val="%2."/>
        <w:lvlJc w:val="left"/>
      </w:lvl>
    </w:lvlOverride>
  </w:num>
  <w:num w:numId="26">
    <w:abstractNumId w:val="12"/>
  </w:num>
  <w:num w:numId="27">
    <w:abstractNumId w:val="10"/>
  </w:num>
  <w:num w:numId="28">
    <w:abstractNumId w:val="8"/>
  </w:num>
  <w:num w:numId="29">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0">
    <w:abstractNumId w:val="8"/>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31">
    <w:abstractNumId w:val="8"/>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32">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3">
    <w:abstractNumId w:val="8"/>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D42A69"/>
    <w:rsid w:val="000317D9"/>
    <w:rsid w:val="0016231C"/>
    <w:rsid w:val="0018527E"/>
    <w:rsid w:val="00295593"/>
    <w:rsid w:val="006A4AE4"/>
    <w:rsid w:val="006F4793"/>
    <w:rsid w:val="006F77E2"/>
    <w:rsid w:val="00811DC9"/>
    <w:rsid w:val="00884825"/>
    <w:rsid w:val="009361F7"/>
    <w:rsid w:val="00A46263"/>
    <w:rsid w:val="00B64CDF"/>
    <w:rsid w:val="00D148AB"/>
    <w:rsid w:val="00D25BBF"/>
    <w:rsid w:val="00D42A69"/>
    <w:rsid w:val="00DE7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9361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614484582">
      <w:bodyDiv w:val="1"/>
      <w:marLeft w:val="0"/>
      <w:marRight w:val="0"/>
      <w:marTop w:val="0"/>
      <w:marBottom w:val="0"/>
      <w:divBdr>
        <w:top w:val="none" w:sz="0" w:space="0" w:color="auto"/>
        <w:left w:val="none" w:sz="0" w:space="0" w:color="auto"/>
        <w:bottom w:val="none" w:sz="0" w:space="0" w:color="auto"/>
        <w:right w:val="none" w:sz="0" w:space="0" w:color="auto"/>
      </w:divBdr>
      <w:divsChild>
        <w:div w:id="2061441237">
          <w:marLeft w:val="0"/>
          <w:marRight w:val="0"/>
          <w:marTop w:val="0"/>
          <w:marBottom w:val="0"/>
          <w:divBdr>
            <w:top w:val="none" w:sz="0" w:space="0" w:color="auto"/>
            <w:left w:val="none" w:sz="0" w:space="0" w:color="auto"/>
            <w:bottom w:val="none" w:sz="0" w:space="0" w:color="auto"/>
            <w:right w:val="none" w:sz="0" w:space="0" w:color="auto"/>
          </w:divBdr>
        </w:div>
      </w:divsChild>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547836201">
      <w:bodyDiv w:val="1"/>
      <w:marLeft w:val="0"/>
      <w:marRight w:val="0"/>
      <w:marTop w:val="0"/>
      <w:marBottom w:val="0"/>
      <w:divBdr>
        <w:top w:val="none" w:sz="0" w:space="0" w:color="auto"/>
        <w:left w:val="none" w:sz="0" w:space="0" w:color="auto"/>
        <w:bottom w:val="none" w:sz="0" w:space="0" w:color="auto"/>
        <w:right w:val="none" w:sz="0" w:space="0" w:color="auto"/>
      </w:divBdr>
    </w:div>
    <w:div w:id="20156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m.org/pdfs/stuRes/CC3/chapter_02/CC3%20Lesson%202.1.5B%20RP.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5</cp:revision>
  <dcterms:created xsi:type="dcterms:W3CDTF">2013-09-08T21:41:00Z</dcterms:created>
  <dcterms:modified xsi:type="dcterms:W3CDTF">2014-02-19T21:17:00Z</dcterms:modified>
</cp:coreProperties>
</file>