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D301F8" w:rsidRDefault="001868CA" w:rsidP="001868CA">
      <w:pPr>
        <w:jc w:val="right"/>
        <w:rPr>
          <w:sz w:val="20"/>
          <w:szCs w:val="20"/>
        </w:rPr>
      </w:pPr>
      <w:r w:rsidRPr="00D301F8">
        <w:rPr>
          <w:sz w:val="20"/>
          <w:szCs w:val="20"/>
        </w:rPr>
        <w:t xml:space="preserve">Name: </w:t>
      </w:r>
      <w:r w:rsidRPr="00D301F8">
        <w:rPr>
          <w:sz w:val="20"/>
          <w:szCs w:val="20"/>
          <w:u w:val="single"/>
        </w:rPr>
        <w:tab/>
      </w:r>
      <w:r w:rsidRPr="00D301F8">
        <w:rPr>
          <w:sz w:val="20"/>
          <w:szCs w:val="20"/>
          <w:u w:val="single"/>
        </w:rPr>
        <w:tab/>
      </w:r>
      <w:r w:rsidRPr="00D301F8">
        <w:rPr>
          <w:sz w:val="20"/>
          <w:szCs w:val="20"/>
          <w:u w:val="single"/>
        </w:rPr>
        <w:tab/>
      </w:r>
      <w:r w:rsidRPr="00D301F8">
        <w:rPr>
          <w:sz w:val="20"/>
          <w:szCs w:val="20"/>
          <w:u w:val="single"/>
        </w:rPr>
        <w:tab/>
      </w:r>
      <w:r w:rsidRPr="00D301F8">
        <w:rPr>
          <w:sz w:val="20"/>
          <w:szCs w:val="20"/>
          <w:u w:val="single"/>
        </w:rPr>
        <w:tab/>
      </w:r>
    </w:p>
    <w:p w:rsidR="001868CA" w:rsidRPr="00D301F8" w:rsidRDefault="001868CA" w:rsidP="001868CA">
      <w:pPr>
        <w:jc w:val="right"/>
        <w:rPr>
          <w:sz w:val="20"/>
          <w:szCs w:val="20"/>
        </w:rPr>
      </w:pPr>
      <w:r w:rsidRPr="00D301F8">
        <w:rPr>
          <w:sz w:val="20"/>
          <w:szCs w:val="20"/>
        </w:rPr>
        <w:t xml:space="preserve">Date: </w:t>
      </w:r>
      <w:r w:rsidRPr="00D301F8">
        <w:rPr>
          <w:sz w:val="20"/>
          <w:szCs w:val="20"/>
          <w:u w:val="single"/>
        </w:rPr>
        <w:tab/>
      </w:r>
      <w:r w:rsidRPr="00D301F8">
        <w:rPr>
          <w:sz w:val="20"/>
          <w:szCs w:val="20"/>
          <w:u w:val="single"/>
        </w:rPr>
        <w:tab/>
      </w:r>
      <w:r w:rsidRPr="00D301F8">
        <w:rPr>
          <w:sz w:val="20"/>
          <w:szCs w:val="20"/>
          <w:u w:val="single"/>
        </w:rPr>
        <w:tab/>
      </w:r>
    </w:p>
    <w:p w:rsidR="001868CA" w:rsidRPr="00D301F8" w:rsidRDefault="00D301F8" w:rsidP="001868CA">
      <w:pPr>
        <w:jc w:val="right"/>
        <w:rPr>
          <w:sz w:val="20"/>
          <w:szCs w:val="20"/>
        </w:rPr>
      </w:pPr>
      <w:r w:rsidRPr="00D301F8">
        <w:rPr>
          <w:sz w:val="20"/>
          <w:szCs w:val="20"/>
        </w:rPr>
        <w:t>Lesson 1.2.1</w:t>
      </w:r>
      <w:r w:rsidR="003C05AF" w:rsidRPr="00D301F8">
        <w:rPr>
          <w:sz w:val="20"/>
          <w:szCs w:val="20"/>
        </w:rPr>
        <w:t xml:space="preserve"> </w:t>
      </w:r>
      <w:r w:rsidR="001868CA" w:rsidRPr="00D301F8">
        <w:rPr>
          <w:sz w:val="20"/>
          <w:szCs w:val="20"/>
        </w:rPr>
        <w:t>Homework</w:t>
      </w:r>
    </w:p>
    <w:p w:rsidR="00D301F8" w:rsidRPr="00D301F8" w:rsidRDefault="00D301F8" w:rsidP="00D301F8">
      <w:pPr>
        <w:numPr>
          <w:ilvl w:val="0"/>
          <w:numId w:val="35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0" w:name="1-38"/>
      <w:bookmarkStart w:id="1" w:name="1-39"/>
      <w:bookmarkEnd w:id="0"/>
      <w:bookmarkEnd w:id="1"/>
      <w:r w:rsidRPr="00D301F8">
        <w:rPr>
          <w:rStyle w:val="Strong"/>
          <w:color w:val="000000"/>
          <w:sz w:val="20"/>
          <w:szCs w:val="20"/>
        </w:rPr>
        <w:t>1-47.</w:t>
      </w:r>
      <w:r w:rsidRPr="00D301F8">
        <w:rPr>
          <w:color w:val="000000"/>
          <w:sz w:val="20"/>
          <w:szCs w:val="20"/>
        </w:rPr>
        <w:t> Decide whether each of the following situations represents a proportional relationship.  Explain why or why not. </w:t>
      </w:r>
      <w:r w:rsidRPr="00D301F8">
        <w:rPr>
          <w:rStyle w:val="apple-converted-space"/>
          <w:color w:val="000000"/>
          <w:sz w:val="20"/>
          <w:szCs w:val="20"/>
        </w:rPr>
        <w:t> </w:t>
      </w:r>
      <w:r w:rsidRPr="00D301F8">
        <w:rPr>
          <w:color w:val="000000"/>
          <w:sz w:val="20"/>
          <w:szCs w:val="20"/>
        </w:rPr>
        <w:t xml:space="preserve"> </w:t>
      </w:r>
    </w:p>
    <w:p w:rsidR="00D301F8" w:rsidRDefault="00D301F8" w:rsidP="00D301F8">
      <w:pPr>
        <w:pStyle w:val="ListParagraph"/>
        <w:numPr>
          <w:ilvl w:val="0"/>
          <w:numId w:val="40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proofErr w:type="spellStart"/>
      <w:r w:rsidRPr="00D301F8">
        <w:rPr>
          <w:color w:val="000000"/>
          <w:sz w:val="20"/>
          <w:szCs w:val="20"/>
        </w:rPr>
        <w:t>Karim</w:t>
      </w:r>
      <w:proofErr w:type="spellEnd"/>
      <w:r w:rsidRPr="00D301F8">
        <w:rPr>
          <w:color w:val="000000"/>
          <w:sz w:val="20"/>
          <w:szCs w:val="20"/>
        </w:rPr>
        <w:t xml:space="preserve"> is ordering video games.  Each game costs $39.99, and there is a $4.85 shipping charge per order.  How much will it cost him to order any number of video games?  </w:t>
      </w:r>
    </w:p>
    <w:p w:rsidR="00D301F8" w:rsidRPr="00D301F8" w:rsidRDefault="00D301F8" w:rsidP="00D301F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D301F8" w:rsidRDefault="00D301F8" w:rsidP="00D301F8">
      <w:pPr>
        <w:pStyle w:val="ListParagraph"/>
        <w:numPr>
          <w:ilvl w:val="0"/>
          <w:numId w:val="40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D301F8">
        <w:rPr>
          <w:color w:val="000000"/>
          <w:sz w:val="20"/>
          <w:szCs w:val="20"/>
        </w:rPr>
        <w:t>A given rectangle has an area of 20 square feet.  What is the length for various widths?    </w:t>
      </w:r>
    </w:p>
    <w:p w:rsidR="00D301F8" w:rsidRPr="00D301F8" w:rsidRDefault="00D301F8" w:rsidP="00D301F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D301F8" w:rsidRDefault="00D301F8" w:rsidP="00D301F8">
      <w:pPr>
        <w:pStyle w:val="ListParagraph"/>
        <w:numPr>
          <w:ilvl w:val="0"/>
          <w:numId w:val="40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D301F8">
        <w:rPr>
          <w:color w:val="000000"/>
          <w:sz w:val="20"/>
          <w:szCs w:val="20"/>
        </w:rPr>
        <w:t>Oleg ran 8.8 miles in 1 hour 20 minutes.  Assuming he continues at a constant rate, how long will it take him to run any number of miles? </w:t>
      </w:r>
    </w:p>
    <w:p w:rsidR="00D301F8" w:rsidRPr="00D301F8" w:rsidRDefault="00D301F8" w:rsidP="00D301F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D301F8" w:rsidRDefault="00D301F8" w:rsidP="00FD4FB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2" w:name="1-48"/>
      <w:bookmarkEnd w:id="2"/>
      <w:r w:rsidRPr="00D301F8">
        <w:rPr>
          <w:rStyle w:val="Strong"/>
          <w:color w:val="000000"/>
          <w:sz w:val="20"/>
          <w:szCs w:val="20"/>
        </w:rPr>
        <w:t>1-48.</w:t>
      </w:r>
      <w:proofErr w:type="gramStart"/>
      <w:r w:rsidRPr="00D301F8">
        <w:rPr>
          <w:rStyle w:val="Strong"/>
          <w:color w:val="000000"/>
          <w:sz w:val="20"/>
          <w:szCs w:val="20"/>
        </w:rPr>
        <w:t> </w:t>
      </w:r>
      <w:r w:rsidRPr="00D301F8">
        <w:rPr>
          <w:color w:val="000000"/>
          <w:sz w:val="20"/>
          <w:szCs w:val="20"/>
        </w:rPr>
        <w:t> Jerome</w:t>
      </w:r>
      <w:proofErr w:type="gramEnd"/>
      <w:r w:rsidRPr="00D301F8">
        <w:rPr>
          <w:color w:val="000000"/>
          <w:sz w:val="20"/>
          <w:szCs w:val="20"/>
        </w:rPr>
        <w:t xml:space="preserve"> is keeping track of how many books he and his friends have read during the first 100 days of school.  To help Jerome present the data to his teacher, make a box plot of how many books each person has read.  The numbers of books are 12, 17, 24, 18, 31, 17, 21, 20, 14, 9, and 25. </w:t>
      </w:r>
      <w:r w:rsidRPr="00D301F8">
        <w:rPr>
          <w:rStyle w:val="apple-converted-space"/>
          <w:color w:val="000000"/>
          <w:sz w:val="20"/>
          <w:szCs w:val="20"/>
        </w:rPr>
        <w:t> </w:t>
      </w:r>
    </w:p>
    <w:p w:rsidR="00D301F8" w:rsidRDefault="00D301F8" w:rsidP="00D301F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D301F8" w:rsidRDefault="00D301F8" w:rsidP="00D301F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D301F8" w:rsidRPr="00D301F8" w:rsidRDefault="00D301F8" w:rsidP="00D301F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D301F8">
        <w:rPr>
          <w:color w:val="000000"/>
          <w:sz w:val="20"/>
          <w:szCs w:val="20"/>
        </w:rPr>
        <w:t xml:space="preserve"> </w:t>
      </w:r>
    </w:p>
    <w:p w:rsidR="00D301F8" w:rsidRDefault="00D301F8" w:rsidP="00FD4FB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3" w:name="1-49"/>
      <w:bookmarkEnd w:id="3"/>
      <w:r w:rsidRPr="00D301F8">
        <w:rPr>
          <w:rStyle w:val="Strong"/>
          <w:color w:val="000000"/>
          <w:sz w:val="20"/>
          <w:szCs w:val="20"/>
        </w:rPr>
        <w:t>1-49.</w:t>
      </w:r>
      <w:proofErr w:type="gramStart"/>
      <w:r w:rsidRPr="00D301F8">
        <w:rPr>
          <w:rStyle w:val="Strong"/>
          <w:color w:val="000000"/>
          <w:sz w:val="20"/>
          <w:szCs w:val="20"/>
        </w:rPr>
        <w:t> </w:t>
      </w:r>
      <w:r w:rsidRPr="00D301F8">
        <w:rPr>
          <w:color w:val="000000"/>
          <w:sz w:val="20"/>
          <w:szCs w:val="20"/>
        </w:rPr>
        <w:t> Simplify</w:t>
      </w:r>
      <w:proofErr w:type="gramEnd"/>
      <w:r w:rsidRPr="00D301F8">
        <w:rPr>
          <w:color w:val="000000"/>
          <w:sz w:val="20"/>
          <w:szCs w:val="20"/>
        </w:rPr>
        <w:t xml:space="preserve"> the following expressions. </w:t>
      </w:r>
      <w:r w:rsidRPr="00D301F8">
        <w:rPr>
          <w:rStyle w:val="apple-converted-space"/>
          <w:color w:val="000000"/>
          <w:sz w:val="20"/>
          <w:szCs w:val="20"/>
        </w:rPr>
        <w:t> </w:t>
      </w:r>
    </w:p>
    <w:p w:rsidR="00D301F8" w:rsidRDefault="00D301F8" w:rsidP="00D301F8">
      <w:pPr>
        <w:pStyle w:val="ListParagraph"/>
        <w:numPr>
          <w:ilvl w:val="0"/>
          <w:numId w:val="41"/>
        </w:numPr>
        <w:shd w:val="clear" w:color="auto" w:fill="FFFFFF"/>
        <w:spacing w:before="240" w:after="100" w:afterAutospacing="1" w:line="600" w:lineRule="auto"/>
        <w:rPr>
          <w:oMath/>
          <w:rFonts w:ascii="Cambria Math" w:hAnsi="Cambria Math"/>
          <w:color w:val="000000"/>
          <w:sz w:val="20"/>
          <w:szCs w:val="20"/>
        </w:rPr>
        <w:sectPr w:rsidR="00D301F8" w:rsidSect="004C4C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01F8" w:rsidRPr="00D301F8" w:rsidRDefault="00D301F8" w:rsidP="00D301F8">
      <w:pPr>
        <w:pStyle w:val="ListParagraph"/>
        <w:numPr>
          <w:ilvl w:val="0"/>
          <w:numId w:val="41"/>
        </w:numPr>
        <w:shd w:val="clear" w:color="auto" w:fill="FFFFFF"/>
        <w:spacing w:before="240" w:after="100" w:afterAutospacing="1" w:line="1080" w:lineRule="auto"/>
        <w:ind w:left="749"/>
        <w:rPr>
          <w:color w:val="000000"/>
          <w:sz w:val="20"/>
          <w:szCs w:val="20"/>
        </w:rPr>
      </w:pPr>
      <m:oMath>
        <m:r>
          <w:rPr>
            <w:rFonts w:ascii="Cambria Math" w:hAnsi="Cambria Math"/>
            <w:color w:val="000000"/>
            <w:sz w:val="20"/>
            <w:szCs w:val="20"/>
          </w:rPr>
          <w:lastRenderedPageBreak/>
          <m:t>-0.75-0.4</m:t>
        </m:r>
      </m:oMath>
    </w:p>
    <w:p w:rsidR="00D301F8" w:rsidRPr="00D301F8" w:rsidRDefault="00D90560" w:rsidP="00D301F8">
      <w:pPr>
        <w:pStyle w:val="ListParagraph"/>
        <w:numPr>
          <w:ilvl w:val="0"/>
          <w:numId w:val="41"/>
        </w:numPr>
        <w:shd w:val="clear" w:color="auto" w:fill="FFFFFF"/>
        <w:spacing w:before="240" w:after="100" w:afterAutospacing="1" w:line="1080" w:lineRule="auto"/>
        <w:ind w:left="749"/>
        <w:rPr>
          <w:color w:val="000000"/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8</m:t>
            </m:r>
          </m:den>
        </m:f>
        <m:r>
          <w:rPr>
            <w:rFonts w:ascii="Cambria Math" w:hAnsi="Cambria Math"/>
            <w:color w:val="000000"/>
            <w:sz w:val="20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3</m:t>
            </m:r>
          </m:den>
        </m:f>
      </m:oMath>
    </w:p>
    <w:p w:rsidR="00D301F8" w:rsidRPr="00D301F8" w:rsidRDefault="00D301F8" w:rsidP="00D301F8">
      <w:pPr>
        <w:pStyle w:val="ListParagraph"/>
        <w:numPr>
          <w:ilvl w:val="0"/>
          <w:numId w:val="41"/>
        </w:numPr>
        <w:shd w:val="clear" w:color="auto" w:fill="FFFFFF"/>
        <w:spacing w:before="240" w:after="100" w:afterAutospacing="1" w:line="1080" w:lineRule="auto"/>
        <w:ind w:left="749"/>
        <w:rPr>
          <w:color w:val="000000"/>
          <w:sz w:val="20"/>
          <w:szCs w:val="20"/>
        </w:rPr>
      </w:pPr>
      <m:oMath>
        <m:r>
          <w:rPr>
            <w:rFonts w:ascii="Cambria Math" w:hAnsi="Cambria Math"/>
            <w:color w:val="000000"/>
            <w:sz w:val="20"/>
            <w:szCs w:val="20"/>
          </w:rPr>
          <m:t>0.65-0.89</m:t>
        </m:r>
      </m:oMath>
    </w:p>
    <w:p w:rsidR="00D301F8" w:rsidRPr="00D301F8" w:rsidRDefault="00D90560" w:rsidP="00D301F8">
      <w:pPr>
        <w:pStyle w:val="ListParagraph"/>
        <w:numPr>
          <w:ilvl w:val="0"/>
          <w:numId w:val="41"/>
        </w:numPr>
        <w:shd w:val="clear" w:color="auto" w:fill="FFFFFF"/>
        <w:spacing w:before="240" w:after="100" w:afterAutospacing="1" w:line="1080" w:lineRule="auto"/>
        <w:ind w:left="749"/>
        <w:rPr>
          <w:color w:val="000000"/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11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12</m:t>
            </m:r>
          </m:den>
        </m:f>
        <m:r>
          <w:rPr>
            <w:rFonts w:ascii="Cambria Math" w:hAnsi="Cambria Math"/>
            <w:color w:val="000000"/>
            <w:sz w:val="20"/>
            <w:szCs w:val="20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9</m:t>
            </m:r>
          </m:den>
        </m:f>
      </m:oMath>
    </w:p>
    <w:p w:rsidR="00D301F8" w:rsidRPr="00D301F8" w:rsidRDefault="00D90560" w:rsidP="00D301F8">
      <w:pPr>
        <w:pStyle w:val="ListParagraph"/>
        <w:numPr>
          <w:ilvl w:val="0"/>
          <w:numId w:val="41"/>
        </w:numPr>
        <w:shd w:val="clear" w:color="auto" w:fill="FFFFFF"/>
        <w:spacing w:before="240" w:after="100" w:afterAutospacing="1" w:line="1080" w:lineRule="auto"/>
        <w:ind w:left="749"/>
        <w:rPr>
          <w:color w:val="000000"/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9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10</m:t>
            </m:r>
          </m:den>
        </m:f>
        <m:r>
          <w:rPr>
            <w:rFonts w:ascii="Cambria Math" w:hAnsi="Cambria Math"/>
            <w:color w:val="000000"/>
            <w:sz w:val="20"/>
            <w:szCs w:val="20"/>
          </w:rPr>
          <m:t>∙2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3</m:t>
            </m:r>
          </m:den>
        </m:f>
      </m:oMath>
    </w:p>
    <w:p w:rsidR="00D301F8" w:rsidRPr="00D301F8" w:rsidRDefault="00D301F8" w:rsidP="00D301F8">
      <w:pPr>
        <w:pStyle w:val="ListParagraph"/>
        <w:numPr>
          <w:ilvl w:val="0"/>
          <w:numId w:val="41"/>
        </w:numPr>
        <w:shd w:val="clear" w:color="auto" w:fill="FFFFFF"/>
        <w:spacing w:before="240" w:after="100" w:afterAutospacing="1" w:line="1080" w:lineRule="auto"/>
        <w:ind w:left="749"/>
        <w:rPr>
          <w:color w:val="000000"/>
          <w:sz w:val="20"/>
          <w:szCs w:val="20"/>
        </w:rPr>
      </w:pPr>
      <m:oMath>
        <m:r>
          <w:rPr>
            <w:rFonts w:ascii="Cambria Math" w:hAnsi="Cambria Math"/>
            <w:color w:val="000000"/>
            <w:sz w:val="20"/>
            <w:szCs w:val="20"/>
          </w:rPr>
          <w:lastRenderedPageBreak/>
          <m:t>12÷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8</m:t>
            </m:r>
          </m:den>
        </m:f>
      </m:oMath>
    </w:p>
    <w:p w:rsidR="00D301F8" w:rsidRPr="00D301F8" w:rsidRDefault="00D301F8" w:rsidP="00D301F8">
      <w:pPr>
        <w:pStyle w:val="ListParagraph"/>
        <w:numPr>
          <w:ilvl w:val="0"/>
          <w:numId w:val="41"/>
        </w:numPr>
        <w:shd w:val="clear" w:color="auto" w:fill="FFFFFF"/>
        <w:spacing w:before="240" w:after="100" w:afterAutospacing="1" w:line="1080" w:lineRule="auto"/>
        <w:ind w:left="749"/>
        <w:rPr>
          <w:color w:val="000000"/>
          <w:sz w:val="20"/>
          <w:szCs w:val="20"/>
        </w:rPr>
      </w:pPr>
      <m:oMath>
        <m:r>
          <w:rPr>
            <w:rFonts w:ascii="Cambria Math" w:hAnsi="Cambria Math"/>
            <w:color w:val="000000"/>
            <w:sz w:val="20"/>
            <w:szCs w:val="20"/>
          </w:rPr>
          <m:t>1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3</m:t>
            </m:r>
          </m:den>
        </m:f>
        <m:r>
          <w:rPr>
            <w:rFonts w:ascii="Cambria Math" w:hAnsi="Cambria Math"/>
            <w:color w:val="000000"/>
            <w:sz w:val="20"/>
            <w:szCs w:val="20"/>
          </w:rPr>
          <m:t>+</m:t>
        </m:r>
        <m:d>
          <m:d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5</m:t>
                </m:r>
              </m:den>
            </m:f>
          </m:e>
        </m:d>
      </m:oMath>
    </w:p>
    <w:p w:rsidR="00D301F8" w:rsidRPr="00D301F8" w:rsidRDefault="00D90560" w:rsidP="00D301F8">
      <w:pPr>
        <w:pStyle w:val="ListParagraph"/>
        <w:numPr>
          <w:ilvl w:val="0"/>
          <w:numId w:val="41"/>
        </w:numPr>
        <w:shd w:val="clear" w:color="auto" w:fill="FFFFFF"/>
        <w:spacing w:before="240" w:after="100" w:afterAutospacing="1" w:line="1080" w:lineRule="auto"/>
        <w:ind w:left="749"/>
        <w:rPr>
          <w:color w:val="000000"/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000000"/>
                <w:sz w:val="20"/>
                <w:szCs w:val="20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0"/>
                <w:szCs w:val="20"/>
              </w:rPr>
              <m:t>7</m:t>
            </m:r>
          </m:den>
        </m:f>
        <m:r>
          <w:rPr>
            <w:rFonts w:ascii="Cambria Math" w:hAnsi="Cambria Math"/>
            <w:color w:val="000000"/>
            <w:sz w:val="20"/>
            <w:szCs w:val="20"/>
          </w:rPr>
          <m:t>-</m:t>
        </m:r>
        <m:d>
          <m:d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000000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8</m:t>
                </m:r>
              </m:den>
            </m:f>
          </m:e>
        </m:d>
      </m:oMath>
    </w:p>
    <w:p w:rsidR="00D301F8" w:rsidRPr="00D301F8" w:rsidRDefault="00D301F8" w:rsidP="00D301F8">
      <w:pPr>
        <w:pStyle w:val="ListParagraph"/>
        <w:numPr>
          <w:ilvl w:val="0"/>
          <w:numId w:val="41"/>
        </w:numPr>
        <w:shd w:val="clear" w:color="auto" w:fill="FFFFFF"/>
        <w:spacing w:before="240" w:after="100" w:afterAutospacing="1" w:line="1080" w:lineRule="auto"/>
        <w:ind w:left="749"/>
        <w:rPr>
          <w:color w:val="000000"/>
          <w:sz w:val="20"/>
          <w:szCs w:val="20"/>
        </w:rPr>
      </w:pPr>
      <m:oMath>
        <m:r>
          <w:rPr>
            <w:rFonts w:ascii="Cambria Math" w:hAnsi="Cambria Math"/>
            <w:color w:val="000000"/>
            <w:sz w:val="20"/>
            <w:szCs w:val="20"/>
          </w:rPr>
          <m:t>-4.05+3.18</m:t>
        </m:r>
      </m:oMath>
    </w:p>
    <w:p w:rsidR="00D301F8" w:rsidRDefault="00D301F8" w:rsidP="00D301F8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D301F8" w:rsidSect="00D301F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4" w:name="1-50"/>
      <w:bookmarkEnd w:id="4"/>
    </w:p>
    <w:p w:rsidR="00D301F8" w:rsidRPr="00D301F8" w:rsidRDefault="00D301F8" w:rsidP="00FD4FB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D301F8">
        <w:rPr>
          <w:rStyle w:val="Strong"/>
          <w:color w:val="000000"/>
          <w:sz w:val="20"/>
          <w:szCs w:val="20"/>
        </w:rPr>
        <w:lastRenderedPageBreak/>
        <w:t>1-50.</w:t>
      </w:r>
      <w:r w:rsidRPr="00D301F8">
        <w:rPr>
          <w:color w:val="000000"/>
          <w:sz w:val="20"/>
          <w:szCs w:val="20"/>
        </w:rPr>
        <w:t xml:space="preserve"> Look at each graph below and write a story or description about what </w:t>
      </w:r>
      <w:r w:rsidRPr="00D301F8">
        <w:rPr>
          <w:b/>
          <w:i/>
          <w:color w:val="000000"/>
          <w:sz w:val="20"/>
          <w:szCs w:val="20"/>
          <w:u w:val="single"/>
        </w:rPr>
        <w:t>each</w:t>
      </w:r>
      <w:r w:rsidRPr="00D301F8">
        <w:rPr>
          <w:color w:val="000000"/>
          <w:sz w:val="20"/>
          <w:szCs w:val="20"/>
        </w:rPr>
        <w:t xml:space="preserve"> graph shows. </w:t>
      </w:r>
      <w:r w:rsidRPr="00D301F8">
        <w:rPr>
          <w:rStyle w:val="apple-converted-space"/>
          <w:color w:val="000000"/>
          <w:sz w:val="20"/>
          <w:szCs w:val="20"/>
        </w:rPr>
        <w:t> </w:t>
      </w:r>
      <w:r w:rsidRPr="00D301F8">
        <w:rPr>
          <w:color w:val="000000"/>
          <w:sz w:val="20"/>
          <w:szCs w:val="20"/>
        </w:rPr>
        <w:t xml:space="preserve"> </w:t>
      </w:r>
    </w:p>
    <w:p w:rsidR="00D301F8" w:rsidRPr="00D301F8" w:rsidRDefault="00D90560" w:rsidP="00D301F8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9.05pt;margin-top:.4pt;width:.65pt;height:204pt;z-index:251662336" o:connectortype="straight"/>
        </w:pict>
      </w:r>
      <w:r>
        <w:rPr>
          <w:noProof/>
          <w:color w:val="000000"/>
          <w:sz w:val="20"/>
          <w:szCs w:val="20"/>
        </w:rPr>
        <w:pict>
          <v:shape id="_x0000_s1026" type="#_x0000_t32" style="position:absolute;margin-left:29.75pt;margin-top:.4pt;width:.65pt;height:204pt;z-index:251661312" o:connectortype="straight"/>
        </w:pict>
      </w:r>
      <w:r w:rsidR="00D301F8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114935</wp:posOffset>
            </wp:positionV>
            <wp:extent cx="1165860" cy="1083310"/>
            <wp:effectExtent l="19050" t="0" r="0" b="0"/>
            <wp:wrapSquare wrapText="bothSides"/>
            <wp:docPr id="12" name="Picture 12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rap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1F8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114935</wp:posOffset>
            </wp:positionV>
            <wp:extent cx="1132205" cy="1066800"/>
            <wp:effectExtent l="19050" t="0" r="0" b="0"/>
            <wp:wrapSquare wrapText="bothSides"/>
            <wp:docPr id="13" name="Picture 13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p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1F8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64135</wp:posOffset>
            </wp:positionV>
            <wp:extent cx="1089660" cy="1057910"/>
            <wp:effectExtent l="19050" t="0" r="0" b="0"/>
            <wp:wrapSquare wrapText="bothSides"/>
            <wp:docPr id="14" name="Picture 14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ap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8000" w:type="dxa"/>
        <w:tblCellSpacing w:w="6" w:type="dxa"/>
        <w:tblCellMar>
          <w:left w:w="0" w:type="dxa"/>
          <w:right w:w="0" w:type="dxa"/>
        </w:tblCellMar>
        <w:tblLook w:val="04A0"/>
      </w:tblPr>
      <w:tblGrid>
        <w:gridCol w:w="2668"/>
        <w:gridCol w:w="2663"/>
        <w:gridCol w:w="2669"/>
      </w:tblGrid>
      <w:tr w:rsidR="00D301F8" w:rsidRPr="00D301F8" w:rsidTr="00D301F8">
        <w:trPr>
          <w:tblCellSpacing w:w="6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301F8" w:rsidRDefault="00D301F8">
            <w:pPr>
              <w:spacing w:before="360" w:after="480"/>
              <w:rPr>
                <w:sz w:val="20"/>
                <w:szCs w:val="20"/>
              </w:rPr>
            </w:pPr>
          </w:p>
          <w:p w:rsidR="00D301F8" w:rsidRPr="00D301F8" w:rsidRDefault="00D301F8">
            <w:pPr>
              <w:spacing w:before="360" w:after="48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301F8" w:rsidRPr="00D301F8" w:rsidRDefault="00D301F8">
            <w:pPr>
              <w:spacing w:before="360" w:after="480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301F8" w:rsidRPr="00D301F8" w:rsidRDefault="00D301F8">
            <w:pPr>
              <w:spacing w:before="360" w:after="480"/>
              <w:rPr>
                <w:sz w:val="20"/>
                <w:szCs w:val="20"/>
              </w:rPr>
            </w:pPr>
          </w:p>
        </w:tc>
      </w:tr>
    </w:tbl>
    <w:p w:rsidR="00D301F8" w:rsidRPr="00D301F8" w:rsidRDefault="00D301F8" w:rsidP="00FD4FB9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5" w:name="1-51"/>
      <w:bookmarkEnd w:id="5"/>
      <w:r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163195</wp:posOffset>
            </wp:positionV>
            <wp:extent cx="1470660" cy="1473200"/>
            <wp:effectExtent l="19050" t="0" r="0" b="0"/>
            <wp:wrapSquare wrapText="bothSides"/>
            <wp:docPr id="15" name="Picture 15" descr="http://textbooks.cpm.org/images/cc3/chap01/CC3_1-51_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xtbooks.cpm.org/images/cc3/chap01/CC3_1-51_tab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1F8">
        <w:rPr>
          <w:rStyle w:val="Strong"/>
          <w:color w:val="000000"/>
          <w:sz w:val="20"/>
          <w:szCs w:val="20"/>
        </w:rPr>
        <w:t>1-51.</w:t>
      </w:r>
      <w:proofErr w:type="gramStart"/>
      <w:r w:rsidRPr="00D301F8">
        <w:rPr>
          <w:rStyle w:val="Strong"/>
          <w:color w:val="000000"/>
          <w:sz w:val="20"/>
          <w:szCs w:val="20"/>
        </w:rPr>
        <w:t> </w:t>
      </w:r>
      <w:r w:rsidRPr="00D301F8">
        <w:rPr>
          <w:color w:val="000000"/>
          <w:sz w:val="20"/>
          <w:szCs w:val="20"/>
        </w:rPr>
        <w:t> Riley</w:t>
      </w:r>
      <w:proofErr w:type="gramEnd"/>
      <w:r w:rsidRPr="00D301F8">
        <w:rPr>
          <w:color w:val="000000"/>
          <w:sz w:val="20"/>
          <w:szCs w:val="20"/>
        </w:rPr>
        <w:t xml:space="preserve"> was monitoring the growth of his favorite tomato plant and collected the data shown in the table at right. </w:t>
      </w:r>
      <w:r w:rsidRPr="00D301F8">
        <w:rPr>
          <w:rStyle w:val="apple-converted-space"/>
          <w:color w:val="000000"/>
          <w:sz w:val="20"/>
          <w:szCs w:val="20"/>
        </w:rPr>
        <w:t> </w:t>
      </w:r>
      <w:r w:rsidRPr="00D301F8">
        <w:rPr>
          <w:noProof/>
          <w:color w:val="000000"/>
          <w:sz w:val="20"/>
          <w:szCs w:val="20"/>
        </w:rPr>
        <w:t xml:space="preserve"> </w:t>
      </w:r>
    </w:p>
    <w:p w:rsidR="00D301F8" w:rsidRPr="00D301F8" w:rsidRDefault="00D301F8" w:rsidP="00D301F8">
      <w:pPr>
        <w:pStyle w:val="ListParagraph"/>
        <w:numPr>
          <w:ilvl w:val="0"/>
          <w:numId w:val="42"/>
        </w:numPr>
        <w:shd w:val="clear" w:color="auto" w:fill="FFFFFF"/>
        <w:spacing w:before="240" w:after="100" w:afterAutospacing="1" w:line="720" w:lineRule="auto"/>
        <w:rPr>
          <w:color w:val="000000"/>
          <w:sz w:val="20"/>
          <w:szCs w:val="20"/>
        </w:rPr>
      </w:pPr>
      <w:r w:rsidRPr="00D301F8">
        <w:rPr>
          <w:color w:val="000000"/>
          <w:sz w:val="20"/>
          <w:szCs w:val="20"/>
        </w:rPr>
        <w:t>Graph Riley’s data.</w:t>
      </w:r>
    </w:p>
    <w:p w:rsidR="00D301F8" w:rsidRPr="00D301F8" w:rsidRDefault="00D301F8" w:rsidP="00D301F8">
      <w:pPr>
        <w:pStyle w:val="ListParagraph"/>
        <w:numPr>
          <w:ilvl w:val="0"/>
          <w:numId w:val="42"/>
        </w:numPr>
        <w:shd w:val="clear" w:color="auto" w:fill="FFFFFF"/>
        <w:spacing w:before="240" w:after="100" w:afterAutospacing="1" w:line="720" w:lineRule="auto"/>
        <w:rPr>
          <w:color w:val="000000"/>
          <w:sz w:val="20"/>
          <w:szCs w:val="20"/>
        </w:rPr>
      </w:pPr>
      <w:r w:rsidRPr="00D301F8">
        <w:rPr>
          <w:color w:val="000000"/>
          <w:sz w:val="20"/>
          <w:szCs w:val="20"/>
        </w:rPr>
        <w:t>What can you tell Riley about his plant based on the data?</w:t>
      </w:r>
    </w:p>
    <w:p w:rsidR="001868CA" w:rsidRPr="00D301F8" w:rsidRDefault="00EB22F9" w:rsidP="001868CA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1932305</wp:posOffset>
            </wp:positionH>
            <wp:positionV relativeFrom="paragraph">
              <wp:posOffset>394970</wp:posOffset>
            </wp:positionV>
            <wp:extent cx="2617470" cy="3008630"/>
            <wp:effectExtent l="19050" t="0" r="0" b="0"/>
            <wp:wrapSquare wrapText="bothSides"/>
            <wp:docPr id="1" name="Picture 1" descr="http://www2.teachhouston.uh.edu/TeachHouston_document/lesson_plans1/images/Graphing_Ordered_Pairs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teachhouston.uh.edu/TeachHouston_document/lesson_plans1/images/Graphing_Ordered_Pairs_image0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30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68CA" w:rsidRPr="00D301F8" w:rsidSect="004C4C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82"/>
    <w:multiLevelType w:val="hybridMultilevel"/>
    <w:tmpl w:val="7F288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223634"/>
    <w:multiLevelType w:val="hybridMultilevel"/>
    <w:tmpl w:val="4524F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A5E9C"/>
    <w:multiLevelType w:val="hybridMultilevel"/>
    <w:tmpl w:val="9F700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63DB"/>
    <w:multiLevelType w:val="multilevel"/>
    <w:tmpl w:val="5BD6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lowerLetter"/>
      <w:lvlText w:val="%2."/>
      <w:lvlJc w:val="left"/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47DD3"/>
    <w:multiLevelType w:val="hybridMultilevel"/>
    <w:tmpl w:val="ABCA19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F3D63"/>
    <w:multiLevelType w:val="multilevel"/>
    <w:tmpl w:val="6C98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A31C3"/>
    <w:multiLevelType w:val="hybridMultilevel"/>
    <w:tmpl w:val="72520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935A0"/>
    <w:multiLevelType w:val="hybridMultilevel"/>
    <w:tmpl w:val="DA4E8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1B5DAF"/>
    <w:multiLevelType w:val="hybridMultilevel"/>
    <w:tmpl w:val="2E6A26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C20011"/>
    <w:multiLevelType w:val="multilevel"/>
    <w:tmpl w:val="5BD6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82FDF"/>
    <w:multiLevelType w:val="hybridMultilevel"/>
    <w:tmpl w:val="5768A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030E3"/>
    <w:multiLevelType w:val="hybridMultilevel"/>
    <w:tmpl w:val="5028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E2D18"/>
    <w:multiLevelType w:val="hybridMultilevel"/>
    <w:tmpl w:val="64045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57935"/>
    <w:multiLevelType w:val="multilevel"/>
    <w:tmpl w:val="C3B480F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10B2AF6"/>
    <w:multiLevelType w:val="hybridMultilevel"/>
    <w:tmpl w:val="CDFA8E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F4A4F"/>
    <w:multiLevelType w:val="hybridMultilevel"/>
    <w:tmpl w:val="FDDC76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901FC"/>
    <w:multiLevelType w:val="hybridMultilevel"/>
    <w:tmpl w:val="88EEAB00"/>
    <w:lvl w:ilvl="0" w:tplc="04090019">
      <w:start w:val="1"/>
      <w:numFmt w:val="lowerLetter"/>
      <w:lvlText w:val="%1."/>
      <w:lvlJc w:val="left"/>
      <w:pPr>
        <w:ind w:left="747" w:hanging="360"/>
      </w:p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7">
    <w:nsid w:val="727D7B61"/>
    <w:multiLevelType w:val="hybridMultilevel"/>
    <w:tmpl w:val="09823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A38F1"/>
    <w:multiLevelType w:val="hybridMultilevel"/>
    <w:tmpl w:val="854E86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82989"/>
    <w:multiLevelType w:val="multilevel"/>
    <w:tmpl w:val="80E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7B0130"/>
    <w:multiLevelType w:val="hybridMultilevel"/>
    <w:tmpl w:val="9398A9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A2600"/>
    <w:multiLevelType w:val="multilevel"/>
    <w:tmpl w:val="27E0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0"/>
  </w:num>
  <w:num w:numId="9">
    <w:abstractNumId w:val="7"/>
  </w:num>
  <w:num w:numId="10">
    <w:abstractNumId w:val="18"/>
  </w:num>
  <w:num w:numId="11">
    <w:abstractNumId w:val="8"/>
  </w:num>
  <w:num w:numId="12">
    <w:abstractNumId w:val="1"/>
  </w:num>
  <w:num w:numId="13">
    <w:abstractNumId w:val="21"/>
  </w:num>
  <w:num w:numId="14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1"/>
  </w:num>
  <w:num w:numId="18">
    <w:abstractNumId w:val="12"/>
  </w:num>
  <w:num w:numId="19">
    <w:abstractNumId w:val="4"/>
  </w:num>
  <w:num w:numId="20">
    <w:abstractNumId w:val="6"/>
  </w:num>
  <w:num w:numId="21">
    <w:abstractNumId w:val="9"/>
  </w:num>
  <w:num w:numId="2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9"/>
    <w:lvlOverride w:ilvl="0">
      <w:lvl w:ilvl="0">
        <w:start w:val="1"/>
        <w:numFmt w:val="lowerLetter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15"/>
  </w:num>
  <w:num w:numId="31">
    <w:abstractNumId w:val="20"/>
  </w:num>
  <w:num w:numId="32">
    <w:abstractNumId w:val="14"/>
  </w:num>
  <w:num w:numId="33">
    <w:abstractNumId w:val="3"/>
  </w:num>
  <w:num w:numId="34">
    <w:abstractNumId w:val="13"/>
  </w:num>
  <w:num w:numId="35">
    <w:abstractNumId w:val="5"/>
  </w:num>
  <w:num w:numId="3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8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9">
    <w:abstractNumId w:val="2"/>
  </w:num>
  <w:num w:numId="40">
    <w:abstractNumId w:val="17"/>
  </w:num>
  <w:num w:numId="41">
    <w:abstractNumId w:val="16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1868CA"/>
    <w:rsid w:val="003C05AF"/>
    <w:rsid w:val="004A5CD6"/>
    <w:rsid w:val="004C4C3F"/>
    <w:rsid w:val="00590BC5"/>
    <w:rsid w:val="00740E13"/>
    <w:rsid w:val="00894E11"/>
    <w:rsid w:val="00972AD5"/>
    <w:rsid w:val="00BD25B1"/>
    <w:rsid w:val="00CF1021"/>
    <w:rsid w:val="00D301F8"/>
    <w:rsid w:val="00D90560"/>
    <w:rsid w:val="00EB22F9"/>
    <w:rsid w:val="00F50A1C"/>
    <w:rsid w:val="00FD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4C4C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4</cp:revision>
  <dcterms:created xsi:type="dcterms:W3CDTF">2013-08-25T01:10:00Z</dcterms:created>
  <dcterms:modified xsi:type="dcterms:W3CDTF">2014-05-16T16:49:00Z</dcterms:modified>
</cp:coreProperties>
</file>